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91A4" w14:textId="77777777" w:rsidR="00A95DFA" w:rsidRPr="008A2166" w:rsidRDefault="00A95DFA" w:rsidP="00AA61CD">
      <w:pPr>
        <w:spacing w:after="0"/>
        <w:jc w:val="both"/>
        <w:rPr>
          <w:rFonts w:ascii="Arial" w:hAnsi="Arial" w:cs="Arial"/>
          <w:b/>
        </w:rPr>
      </w:pPr>
    </w:p>
    <w:p w14:paraId="31643997" w14:textId="77777777" w:rsidR="007F4DD2" w:rsidRPr="008A2166" w:rsidRDefault="007F4DD2" w:rsidP="00A95DFA">
      <w:pPr>
        <w:jc w:val="both"/>
        <w:rPr>
          <w:rFonts w:ascii="Arial" w:hAnsi="Arial" w:cs="Arial"/>
          <w:b/>
        </w:rPr>
      </w:pPr>
      <w:r w:rsidRPr="008A2166">
        <w:rPr>
          <w:rFonts w:ascii="Arial" w:hAnsi="Arial" w:cs="Arial"/>
          <w:b/>
        </w:rPr>
        <w:t>The mission of the Colorado Springs Urban Renewal Authority is to encourage investment and reinvestment that restores and connects areas that create strong community benefits while working to strengthen the tax base of the entire city.</w:t>
      </w:r>
    </w:p>
    <w:p w14:paraId="5D9CCDF5" w14:textId="77777777" w:rsidR="0093062A" w:rsidRPr="008A2166" w:rsidRDefault="0093062A" w:rsidP="00DF641E">
      <w:pPr>
        <w:rPr>
          <w:rFonts w:ascii="Arial" w:hAnsi="Arial" w:cs="Arial"/>
        </w:rPr>
      </w:pPr>
    </w:p>
    <w:p w14:paraId="63961155" w14:textId="77777777" w:rsidR="00DF641E" w:rsidRPr="008A2166" w:rsidRDefault="00DF641E" w:rsidP="00DF641E">
      <w:pPr>
        <w:jc w:val="center"/>
        <w:rPr>
          <w:rFonts w:ascii="Arial" w:hAnsi="Arial" w:cs="Arial"/>
          <w:b/>
        </w:rPr>
      </w:pPr>
      <w:r w:rsidRPr="008A2166">
        <w:rPr>
          <w:rFonts w:ascii="Arial" w:hAnsi="Arial" w:cs="Arial"/>
          <w:b/>
        </w:rPr>
        <w:t>Initial Project Application Questions and Considerations</w:t>
      </w:r>
    </w:p>
    <w:p w14:paraId="0F23E836" w14:textId="77777777" w:rsidR="00DF641E" w:rsidRPr="008A2166" w:rsidRDefault="00DF641E" w:rsidP="00DF641E">
      <w:pPr>
        <w:jc w:val="center"/>
        <w:rPr>
          <w:rFonts w:ascii="Arial" w:hAnsi="Arial" w:cs="Arial"/>
          <w:b/>
        </w:rPr>
      </w:pPr>
      <w:r w:rsidRPr="008A2166">
        <w:rPr>
          <w:rFonts w:ascii="Arial" w:hAnsi="Arial" w:cs="Arial"/>
          <w:b/>
        </w:rPr>
        <w:t>Please Submit to:</w:t>
      </w:r>
    </w:p>
    <w:p w14:paraId="6F901C88" w14:textId="77777777" w:rsidR="00DF641E" w:rsidRPr="008A2166" w:rsidRDefault="00DF641E" w:rsidP="00DF641E">
      <w:pPr>
        <w:spacing w:after="0"/>
        <w:jc w:val="center"/>
        <w:rPr>
          <w:rFonts w:ascii="Arial" w:hAnsi="Arial" w:cs="Arial"/>
          <w:b/>
        </w:rPr>
      </w:pPr>
      <w:r w:rsidRPr="008A2166">
        <w:rPr>
          <w:rFonts w:ascii="Arial" w:hAnsi="Arial" w:cs="Arial"/>
          <w:b/>
        </w:rPr>
        <w:t xml:space="preserve"> The Colorado Springs Urban Renewal Authority</w:t>
      </w:r>
    </w:p>
    <w:p w14:paraId="06A38119" w14:textId="77777777" w:rsidR="00DF641E" w:rsidRPr="008A2166" w:rsidRDefault="00AA61CD" w:rsidP="00DF641E">
      <w:pPr>
        <w:spacing w:after="0"/>
        <w:jc w:val="center"/>
        <w:rPr>
          <w:rFonts w:ascii="Arial" w:hAnsi="Arial" w:cs="Arial"/>
          <w:b/>
        </w:rPr>
      </w:pPr>
      <w:r>
        <w:rPr>
          <w:rFonts w:ascii="Arial" w:hAnsi="Arial" w:cs="Arial"/>
          <w:b/>
        </w:rPr>
        <w:t>30 S. Nevada</w:t>
      </w:r>
      <w:r w:rsidR="00DF641E" w:rsidRPr="008A2166">
        <w:rPr>
          <w:rFonts w:ascii="Arial" w:hAnsi="Arial" w:cs="Arial"/>
          <w:b/>
        </w:rPr>
        <w:t xml:space="preserve"> Ave. #603</w:t>
      </w:r>
    </w:p>
    <w:p w14:paraId="499C60F1" w14:textId="77777777" w:rsidR="00DF641E" w:rsidRPr="008A2166" w:rsidRDefault="00DF641E" w:rsidP="00DF641E">
      <w:pPr>
        <w:spacing w:after="0"/>
        <w:jc w:val="center"/>
        <w:rPr>
          <w:rFonts w:ascii="Arial" w:hAnsi="Arial" w:cs="Arial"/>
          <w:b/>
        </w:rPr>
      </w:pPr>
      <w:r w:rsidRPr="008A2166">
        <w:rPr>
          <w:rFonts w:ascii="Arial" w:hAnsi="Arial" w:cs="Arial"/>
          <w:b/>
        </w:rPr>
        <w:t>Colorado Springs, CO 80903</w:t>
      </w:r>
    </w:p>
    <w:p w14:paraId="0F3FD49F" w14:textId="77777777" w:rsidR="00DF641E" w:rsidRPr="008A2166" w:rsidRDefault="00DF641E" w:rsidP="00DF641E">
      <w:pPr>
        <w:spacing w:after="0"/>
        <w:jc w:val="center"/>
        <w:rPr>
          <w:rFonts w:ascii="Arial" w:hAnsi="Arial" w:cs="Arial"/>
          <w:b/>
        </w:rPr>
      </w:pPr>
      <w:r w:rsidRPr="008A2166">
        <w:rPr>
          <w:rFonts w:ascii="Arial" w:hAnsi="Arial" w:cs="Arial"/>
          <w:b/>
        </w:rPr>
        <w:t>Phone: 719-385-5714</w:t>
      </w:r>
    </w:p>
    <w:p w14:paraId="1ECC8DCA" w14:textId="77777777" w:rsidR="00DF641E" w:rsidRPr="008A2166" w:rsidRDefault="005B2EAB" w:rsidP="00DF641E">
      <w:pPr>
        <w:spacing w:after="0"/>
        <w:jc w:val="center"/>
        <w:rPr>
          <w:rFonts w:ascii="Arial" w:hAnsi="Arial" w:cs="Arial"/>
          <w:b/>
        </w:rPr>
      </w:pPr>
      <w:hyperlink r:id="rId8" w:history="1">
        <w:r w:rsidR="00AA61CD" w:rsidRPr="0084120A">
          <w:rPr>
            <w:rStyle w:val="Hyperlink"/>
            <w:rFonts w:ascii="Arial" w:hAnsi="Arial" w:cs="Arial"/>
            <w:b/>
          </w:rPr>
          <w:t>jwalker@springsgov.com</w:t>
        </w:r>
      </w:hyperlink>
      <w:r w:rsidR="00AA61CD">
        <w:rPr>
          <w:rFonts w:ascii="Arial" w:hAnsi="Arial" w:cs="Arial"/>
          <w:b/>
        </w:rPr>
        <w:t xml:space="preserve"> </w:t>
      </w:r>
    </w:p>
    <w:p w14:paraId="28683070" w14:textId="77777777" w:rsidR="00DF641E" w:rsidRPr="008A2166" w:rsidRDefault="00DF641E" w:rsidP="00DF641E">
      <w:pPr>
        <w:pStyle w:val="ListParagraph"/>
        <w:rPr>
          <w:rFonts w:ascii="Arial" w:hAnsi="Arial" w:cs="Arial"/>
        </w:rPr>
      </w:pPr>
    </w:p>
    <w:p w14:paraId="4840DFA1" w14:textId="3B6D217D" w:rsidR="005F1261" w:rsidRPr="00CF164D" w:rsidRDefault="00DF641E" w:rsidP="00CF164D">
      <w:pPr>
        <w:pStyle w:val="ListParagraph"/>
        <w:numPr>
          <w:ilvl w:val="0"/>
          <w:numId w:val="17"/>
        </w:numPr>
        <w:spacing w:after="160" w:line="259" w:lineRule="auto"/>
        <w:rPr>
          <w:rFonts w:cstheme="minorHAnsi"/>
          <w:color w:val="000000" w:themeColor="text1"/>
        </w:rPr>
      </w:pPr>
      <w:r w:rsidRPr="008A2166">
        <w:rPr>
          <w:rFonts w:ascii="Arial" w:hAnsi="Arial" w:cs="Arial"/>
        </w:rPr>
        <w:t>Where is the project located?</w:t>
      </w:r>
      <w:r w:rsidR="00EE0A48">
        <w:rPr>
          <w:rFonts w:ascii="Arial" w:hAnsi="Arial" w:cs="Arial"/>
        </w:rPr>
        <w:t xml:space="preserve"> </w:t>
      </w:r>
      <w:r w:rsidR="00CF164D" w:rsidRPr="008A2166">
        <w:rPr>
          <w:rFonts w:ascii="Arial" w:hAnsi="Arial" w:cs="Arial"/>
        </w:rPr>
        <w:t>What is the size of the parcel(s) for the project?</w:t>
      </w:r>
      <w:r w:rsidR="00CF164D">
        <w:rPr>
          <w:rFonts w:ascii="Arial" w:hAnsi="Arial" w:cs="Arial"/>
        </w:rPr>
        <w:t xml:space="preserve">  </w:t>
      </w:r>
    </w:p>
    <w:p w14:paraId="1C501AE0" w14:textId="5B1D4C09" w:rsidR="00060F96" w:rsidRPr="00060F96" w:rsidRDefault="00EE0A48" w:rsidP="00060F96">
      <w:pPr>
        <w:pStyle w:val="ListParagraph"/>
        <w:numPr>
          <w:ilvl w:val="1"/>
          <w:numId w:val="37"/>
        </w:numPr>
        <w:spacing w:after="160" w:line="259" w:lineRule="auto"/>
        <w:rPr>
          <w:rFonts w:ascii="Arial" w:hAnsi="Arial" w:cs="Arial"/>
          <w:i/>
          <w:iCs/>
          <w:color w:val="7030A0"/>
        </w:rPr>
      </w:pPr>
      <w:r w:rsidRPr="005F1261">
        <w:rPr>
          <w:rFonts w:ascii="Arial" w:hAnsi="Arial" w:cs="Arial"/>
          <w:i/>
          <w:iCs/>
          <w:color w:val="7030A0"/>
        </w:rPr>
        <w:t xml:space="preserve">SW Downtown COS.  Three square blocks.  </w:t>
      </w:r>
      <w:r w:rsidR="006622CF" w:rsidRPr="005F1261">
        <w:rPr>
          <w:rFonts w:ascii="Arial" w:hAnsi="Arial" w:cs="Arial"/>
          <w:i/>
          <w:iCs/>
          <w:color w:val="7030A0"/>
        </w:rPr>
        <w:t xml:space="preserve">West Cimarron/Rio Grande/Sahwatch.  </w:t>
      </w:r>
      <w:r w:rsidR="004A14FD" w:rsidRPr="00CD3D3F">
        <w:rPr>
          <w:rFonts w:ascii="Arial" w:hAnsi="Arial" w:cs="Arial"/>
          <w:i/>
          <w:iCs/>
          <w:color w:val="7030A0"/>
        </w:rPr>
        <w:t>See attached map.</w:t>
      </w:r>
      <w:r w:rsidR="00584B88">
        <w:rPr>
          <w:rFonts w:ascii="Arial" w:hAnsi="Arial" w:cs="Arial"/>
          <w:i/>
          <w:iCs/>
          <w:color w:val="7030A0"/>
        </w:rPr>
        <w:t xml:space="preserve"> </w:t>
      </w:r>
      <w:r w:rsidR="00060F96">
        <w:rPr>
          <w:rFonts w:ascii="Arial" w:hAnsi="Arial" w:cs="Arial"/>
          <w:i/>
          <w:iCs/>
          <w:color w:val="7030A0"/>
        </w:rPr>
        <w:t xml:space="preserve"> </w:t>
      </w:r>
      <w:hyperlink r:id="rId9" w:history="1">
        <w:proofErr w:type="spellStart"/>
        <w:r w:rsidR="00060F96" w:rsidRPr="00060F96">
          <w:rPr>
            <w:rStyle w:val="Hyperlink"/>
            <w:rFonts w:ascii="Arial" w:hAnsi="Arial" w:cs="Arial"/>
            <w:i/>
            <w:iCs/>
          </w:rPr>
          <w:t>CityGate</w:t>
        </w:r>
        <w:proofErr w:type="spellEnd"/>
        <w:r w:rsidR="00060F96" w:rsidRPr="00060F96">
          <w:rPr>
            <w:rStyle w:val="Hyperlink"/>
            <w:rFonts w:ascii="Arial" w:hAnsi="Arial" w:cs="Arial"/>
            <w:i/>
            <w:iCs/>
          </w:rPr>
          <w:t xml:space="preserve"> </w:t>
        </w:r>
        <w:proofErr w:type="spellStart"/>
        <w:r w:rsidR="00060F96" w:rsidRPr="00060F96">
          <w:rPr>
            <w:rStyle w:val="Hyperlink"/>
            <w:rFonts w:ascii="Arial" w:hAnsi="Arial" w:cs="Arial"/>
            <w:i/>
            <w:iCs/>
          </w:rPr>
          <w:t>Apts</w:t>
        </w:r>
        <w:proofErr w:type="spellEnd"/>
        <w:r w:rsidR="00060F96" w:rsidRPr="00060F96">
          <w:rPr>
            <w:rStyle w:val="Hyperlink"/>
            <w:rFonts w:ascii="Arial" w:hAnsi="Arial" w:cs="Arial"/>
            <w:i/>
            <w:iCs/>
          </w:rPr>
          <w:t xml:space="preserve"> Area Plan Concept - 04 19 21 FINAL</w:t>
        </w:r>
      </w:hyperlink>
    </w:p>
    <w:p w14:paraId="61BA9229" w14:textId="77777777" w:rsidR="00CD3D3F" w:rsidRPr="00277720" w:rsidRDefault="00CD3D3F" w:rsidP="00277720">
      <w:pPr>
        <w:spacing w:after="160" w:line="259" w:lineRule="auto"/>
        <w:ind w:left="360"/>
        <w:rPr>
          <w:rFonts w:cstheme="minorHAnsi"/>
          <w:color w:val="000000" w:themeColor="text1"/>
        </w:rPr>
      </w:pPr>
    </w:p>
    <w:p w14:paraId="7E1D022E" w14:textId="2F5EC50F" w:rsidR="005F1261" w:rsidRPr="00304B04" w:rsidRDefault="00DF641E" w:rsidP="00A8321A">
      <w:pPr>
        <w:pStyle w:val="ListParagraph"/>
        <w:numPr>
          <w:ilvl w:val="0"/>
          <w:numId w:val="17"/>
        </w:numPr>
        <w:spacing w:after="160" w:line="259" w:lineRule="auto"/>
        <w:rPr>
          <w:rFonts w:cstheme="minorHAnsi"/>
          <w:color w:val="000000" w:themeColor="text1"/>
        </w:rPr>
      </w:pPr>
      <w:r w:rsidRPr="00A8321A">
        <w:rPr>
          <w:rFonts w:ascii="Arial" w:hAnsi="Arial" w:cs="Arial"/>
        </w:rPr>
        <w:t>What is the intended development program (square feet by use)? Existing and proposed zoning?</w:t>
      </w:r>
      <w:r w:rsidR="00EE0A48" w:rsidRPr="00A8321A">
        <w:rPr>
          <w:rFonts w:ascii="Arial" w:hAnsi="Arial" w:cs="Arial"/>
        </w:rPr>
        <w:t xml:space="preserve">  </w:t>
      </w:r>
    </w:p>
    <w:p w14:paraId="7E3CEB89" w14:textId="7AE4A61F" w:rsidR="00304B04" w:rsidRPr="00304B04" w:rsidRDefault="00304B04" w:rsidP="00304B04">
      <w:pPr>
        <w:pStyle w:val="ListParagraph"/>
        <w:numPr>
          <w:ilvl w:val="1"/>
          <w:numId w:val="37"/>
        </w:numPr>
        <w:rPr>
          <w:rFonts w:ascii="Arial" w:hAnsi="Arial" w:cs="Arial"/>
          <w:i/>
          <w:iCs/>
          <w:color w:val="7030A0"/>
        </w:rPr>
      </w:pPr>
      <w:r w:rsidRPr="00304B04">
        <w:rPr>
          <w:rFonts w:ascii="Arial" w:hAnsi="Arial" w:cs="Arial"/>
          <w:i/>
          <w:iCs/>
          <w:color w:val="7030A0"/>
        </w:rPr>
        <w:t xml:space="preserve">This is </w:t>
      </w:r>
      <w:r w:rsidR="008E3F82">
        <w:rPr>
          <w:rFonts w:ascii="Arial" w:hAnsi="Arial" w:cs="Arial"/>
          <w:i/>
          <w:iCs/>
          <w:color w:val="7030A0"/>
        </w:rPr>
        <w:t xml:space="preserve">a three-phase, </w:t>
      </w:r>
      <w:r>
        <w:rPr>
          <w:rFonts w:ascii="Arial" w:hAnsi="Arial" w:cs="Arial"/>
          <w:i/>
          <w:iCs/>
          <w:color w:val="7030A0"/>
        </w:rPr>
        <w:t xml:space="preserve">mixed-use </w:t>
      </w:r>
      <w:r w:rsidRPr="00304B04">
        <w:rPr>
          <w:rFonts w:ascii="Arial" w:hAnsi="Arial" w:cs="Arial"/>
          <w:i/>
          <w:iCs/>
          <w:color w:val="7030A0"/>
        </w:rPr>
        <w:t>development with construction spanning 10 years</w:t>
      </w:r>
      <w:r w:rsidR="008E3F82">
        <w:rPr>
          <w:rFonts w:ascii="Arial" w:hAnsi="Arial" w:cs="Arial"/>
          <w:i/>
          <w:iCs/>
          <w:color w:val="7030A0"/>
        </w:rPr>
        <w:t xml:space="preserve"> estimated to cost </w:t>
      </w:r>
      <w:proofErr w:type="gramStart"/>
      <w:r w:rsidR="008E3F82">
        <w:rPr>
          <w:rFonts w:ascii="Arial" w:hAnsi="Arial" w:cs="Arial"/>
          <w:i/>
          <w:iCs/>
          <w:color w:val="7030A0"/>
        </w:rPr>
        <w:t>in excess of</w:t>
      </w:r>
      <w:proofErr w:type="gramEnd"/>
      <w:r w:rsidR="008E3F82">
        <w:rPr>
          <w:rFonts w:ascii="Arial" w:hAnsi="Arial" w:cs="Arial"/>
          <w:i/>
          <w:iCs/>
          <w:color w:val="7030A0"/>
        </w:rPr>
        <w:t xml:space="preserve"> $400M</w:t>
      </w:r>
      <w:r w:rsidRPr="00304B04">
        <w:rPr>
          <w:rFonts w:ascii="Arial" w:hAnsi="Arial" w:cs="Arial"/>
          <w:i/>
          <w:iCs/>
          <w:color w:val="7030A0"/>
        </w:rPr>
        <w:t xml:space="preserve">.  Ground-breaking on Phase One is expected within months and is anticipated to conclude in 2030.  </w:t>
      </w:r>
    </w:p>
    <w:p w14:paraId="0A400D76" w14:textId="3211D0E5" w:rsidR="00304B04" w:rsidRPr="00304B04" w:rsidRDefault="00304B04" w:rsidP="00304B04">
      <w:pPr>
        <w:pStyle w:val="ListParagraph"/>
        <w:numPr>
          <w:ilvl w:val="1"/>
          <w:numId w:val="37"/>
        </w:numPr>
        <w:rPr>
          <w:rFonts w:ascii="Arial" w:eastAsia="Times New Roman" w:hAnsi="Arial" w:cs="Arial"/>
          <w:i/>
          <w:iCs/>
          <w:color w:val="7030A0"/>
        </w:rPr>
      </w:pPr>
      <w:r w:rsidRPr="00304B04">
        <w:rPr>
          <w:rFonts w:ascii="Arial" w:eastAsia="Times New Roman" w:hAnsi="Arial" w:cs="Arial"/>
          <w:i/>
          <w:iCs/>
          <w:color w:val="7030A0"/>
        </w:rPr>
        <w:t xml:space="preserve">Within the </w:t>
      </w:r>
      <w:r w:rsidR="008E3F82">
        <w:rPr>
          <w:rFonts w:ascii="Arial" w:eastAsia="Times New Roman" w:hAnsi="Arial" w:cs="Arial"/>
          <w:i/>
          <w:iCs/>
          <w:color w:val="7030A0"/>
        </w:rPr>
        <w:t>project’s</w:t>
      </w:r>
      <w:r w:rsidR="008E3F82" w:rsidRPr="00304B04">
        <w:rPr>
          <w:rFonts w:ascii="Arial" w:eastAsia="Times New Roman" w:hAnsi="Arial" w:cs="Arial"/>
          <w:i/>
          <w:iCs/>
          <w:color w:val="7030A0"/>
        </w:rPr>
        <w:t xml:space="preserve"> </w:t>
      </w:r>
      <w:r w:rsidRPr="00304B04">
        <w:rPr>
          <w:rFonts w:ascii="Arial" w:eastAsia="Times New Roman" w:hAnsi="Arial" w:cs="Arial"/>
          <w:i/>
          <w:iCs/>
          <w:color w:val="7030A0"/>
        </w:rPr>
        <w:t>three distinct buildings there will be ~1200 residential units and ~3</w:t>
      </w:r>
      <w:r w:rsidR="008E3F82">
        <w:rPr>
          <w:rFonts w:ascii="Arial" w:eastAsia="Times New Roman" w:hAnsi="Arial" w:cs="Arial"/>
          <w:i/>
          <w:iCs/>
          <w:color w:val="7030A0"/>
        </w:rPr>
        <w:t>7</w:t>
      </w:r>
      <w:r w:rsidRPr="00304B04">
        <w:rPr>
          <w:rFonts w:ascii="Arial" w:eastAsia="Times New Roman" w:hAnsi="Arial" w:cs="Arial"/>
          <w:i/>
          <w:iCs/>
          <w:color w:val="7030A0"/>
        </w:rPr>
        <w:t>,000 sq</w:t>
      </w:r>
      <w:r w:rsidR="00C04AAF">
        <w:rPr>
          <w:rFonts w:ascii="Arial" w:eastAsia="Times New Roman" w:hAnsi="Arial" w:cs="Arial"/>
          <w:i/>
          <w:iCs/>
          <w:color w:val="7030A0"/>
        </w:rPr>
        <w:t xml:space="preserve">uare </w:t>
      </w:r>
      <w:r w:rsidRPr="00304B04">
        <w:rPr>
          <w:rFonts w:ascii="Arial" w:eastAsia="Times New Roman" w:hAnsi="Arial" w:cs="Arial"/>
          <w:i/>
          <w:iCs/>
          <w:color w:val="7030A0"/>
        </w:rPr>
        <w:t>f</w:t>
      </w:r>
      <w:r w:rsidR="00C04AAF">
        <w:rPr>
          <w:rFonts w:ascii="Arial" w:eastAsia="Times New Roman" w:hAnsi="Arial" w:cs="Arial"/>
          <w:i/>
          <w:iCs/>
          <w:color w:val="7030A0"/>
        </w:rPr>
        <w:t>ee</w:t>
      </w:r>
      <w:r w:rsidRPr="00304B04">
        <w:rPr>
          <w:rFonts w:ascii="Arial" w:eastAsia="Times New Roman" w:hAnsi="Arial" w:cs="Arial"/>
          <w:i/>
          <w:iCs/>
          <w:color w:val="7030A0"/>
        </w:rPr>
        <w:t xml:space="preserve">t of retail. </w:t>
      </w:r>
    </w:p>
    <w:p w14:paraId="0EF38AD3" w14:textId="5834E7A6" w:rsidR="00A8321A" w:rsidRPr="004B2730" w:rsidRDefault="00A8321A" w:rsidP="00F51FFC">
      <w:pPr>
        <w:pStyle w:val="ListParagraph"/>
        <w:numPr>
          <w:ilvl w:val="1"/>
          <w:numId w:val="17"/>
        </w:numPr>
        <w:spacing w:after="160" w:line="259" w:lineRule="auto"/>
        <w:rPr>
          <w:rFonts w:ascii="Arial" w:hAnsi="Arial" w:cs="Arial"/>
          <w:i/>
          <w:iCs/>
          <w:color w:val="7030A0"/>
        </w:rPr>
      </w:pPr>
      <w:r w:rsidRPr="00F95C50">
        <w:rPr>
          <w:rFonts w:ascii="Arial" w:hAnsi="Arial" w:cs="Arial"/>
          <w:b/>
          <w:bCs/>
          <w:i/>
          <w:iCs/>
          <w:color w:val="7030A0"/>
        </w:rPr>
        <w:t>Phase 1 – South</w:t>
      </w:r>
      <w:r w:rsidRPr="005F1261">
        <w:rPr>
          <w:rFonts w:ascii="Arial" w:hAnsi="Arial" w:cs="Arial"/>
          <w:i/>
          <w:iCs/>
          <w:color w:val="7030A0"/>
        </w:rPr>
        <w:t xml:space="preserve"> will be the first phase of construction and will commence in Summer of 2021 and </w:t>
      </w:r>
      <w:r w:rsidR="008E3F82">
        <w:rPr>
          <w:rFonts w:ascii="Arial" w:hAnsi="Arial" w:cs="Arial"/>
          <w:i/>
          <w:iCs/>
          <w:color w:val="7030A0"/>
        </w:rPr>
        <w:t xml:space="preserve">is projected to </w:t>
      </w:r>
      <w:r w:rsidRPr="005F1261">
        <w:rPr>
          <w:rFonts w:ascii="Arial" w:hAnsi="Arial" w:cs="Arial"/>
          <w:i/>
          <w:iCs/>
          <w:color w:val="7030A0"/>
        </w:rPr>
        <w:t xml:space="preserve">open Summer of 2024 and will include </w:t>
      </w:r>
      <w:r w:rsidR="00C04AAF" w:rsidRPr="005F1261">
        <w:rPr>
          <w:rFonts w:ascii="Arial" w:hAnsi="Arial" w:cs="Arial"/>
          <w:i/>
          <w:iCs/>
          <w:color w:val="7030A0"/>
        </w:rPr>
        <w:t>a seven-story</w:t>
      </w:r>
      <w:r w:rsidRPr="005F1261">
        <w:rPr>
          <w:rFonts w:ascii="Arial" w:hAnsi="Arial" w:cs="Arial"/>
          <w:i/>
          <w:iCs/>
          <w:color w:val="7030A0"/>
        </w:rPr>
        <w:t xml:space="preserve"> building with 408 residential units (delivered in 3 </w:t>
      </w:r>
      <w:proofErr w:type="gramStart"/>
      <w:r w:rsidRPr="005F1261">
        <w:rPr>
          <w:rFonts w:ascii="Arial" w:hAnsi="Arial" w:cs="Arial"/>
          <w:i/>
          <w:iCs/>
          <w:color w:val="7030A0"/>
        </w:rPr>
        <w:t>floor</w:t>
      </w:r>
      <w:proofErr w:type="gramEnd"/>
      <w:r w:rsidRPr="005F1261">
        <w:rPr>
          <w:rFonts w:ascii="Arial" w:hAnsi="Arial" w:cs="Arial"/>
          <w:i/>
          <w:iCs/>
          <w:color w:val="7030A0"/>
        </w:rPr>
        <w:t xml:space="preserve"> to roof phases</w:t>
      </w:r>
      <w:r w:rsidRPr="004B2730">
        <w:rPr>
          <w:rFonts w:ascii="Arial" w:hAnsi="Arial" w:cs="Arial"/>
          <w:i/>
          <w:iCs/>
          <w:color w:val="7030A0"/>
        </w:rPr>
        <w:t>) with approximately 1</w:t>
      </w:r>
      <w:r w:rsidR="00A92963">
        <w:rPr>
          <w:rFonts w:ascii="Arial" w:hAnsi="Arial" w:cs="Arial"/>
          <w:i/>
          <w:iCs/>
          <w:color w:val="7030A0"/>
        </w:rPr>
        <w:t>3</w:t>
      </w:r>
      <w:r w:rsidRPr="004B2730">
        <w:rPr>
          <w:rFonts w:ascii="Arial" w:hAnsi="Arial" w:cs="Arial"/>
          <w:i/>
          <w:iCs/>
          <w:color w:val="7030A0"/>
        </w:rPr>
        <w:t>,00</w:t>
      </w:r>
      <w:r w:rsidR="004D3924">
        <w:rPr>
          <w:rFonts w:ascii="Arial" w:hAnsi="Arial" w:cs="Arial"/>
          <w:i/>
          <w:iCs/>
          <w:color w:val="7030A0"/>
        </w:rPr>
        <w:t>0</w:t>
      </w:r>
      <w:r w:rsidRPr="004B2730">
        <w:rPr>
          <w:rFonts w:ascii="Arial" w:hAnsi="Arial" w:cs="Arial"/>
          <w:i/>
          <w:iCs/>
          <w:color w:val="7030A0"/>
        </w:rPr>
        <w:t xml:space="preserve"> sq</w:t>
      </w:r>
      <w:r w:rsidR="00C04AAF">
        <w:rPr>
          <w:rFonts w:ascii="Arial" w:hAnsi="Arial" w:cs="Arial"/>
          <w:i/>
          <w:iCs/>
          <w:color w:val="7030A0"/>
        </w:rPr>
        <w:t xml:space="preserve">uare </w:t>
      </w:r>
      <w:r w:rsidRPr="004B2730">
        <w:rPr>
          <w:rFonts w:ascii="Arial" w:hAnsi="Arial" w:cs="Arial"/>
          <w:i/>
          <w:iCs/>
          <w:color w:val="7030A0"/>
        </w:rPr>
        <w:t>f</w:t>
      </w:r>
      <w:r w:rsidR="00C04AAF">
        <w:rPr>
          <w:rFonts w:ascii="Arial" w:hAnsi="Arial" w:cs="Arial"/>
          <w:i/>
          <w:iCs/>
          <w:color w:val="7030A0"/>
        </w:rPr>
        <w:t>ee</w:t>
      </w:r>
      <w:r w:rsidRPr="004B2730">
        <w:rPr>
          <w:rFonts w:ascii="Arial" w:hAnsi="Arial" w:cs="Arial"/>
          <w:i/>
          <w:iCs/>
          <w:color w:val="7030A0"/>
        </w:rPr>
        <w:t>t of retail.</w:t>
      </w:r>
      <w:r w:rsidRPr="005F1261">
        <w:rPr>
          <w:rFonts w:ascii="Arial" w:hAnsi="Arial" w:cs="Arial"/>
          <w:i/>
          <w:iCs/>
          <w:color w:val="7030A0"/>
        </w:rPr>
        <w:t xml:space="preserve">  In addition, a four-level parking garage with ~710 parking spaces is planned.  </w:t>
      </w:r>
    </w:p>
    <w:p w14:paraId="16DBDE66" w14:textId="77777777" w:rsidR="0075793A" w:rsidRPr="005F1261" w:rsidRDefault="0075793A" w:rsidP="0075793A">
      <w:pPr>
        <w:pStyle w:val="ListParagraph"/>
        <w:numPr>
          <w:ilvl w:val="1"/>
          <w:numId w:val="17"/>
        </w:numPr>
        <w:spacing w:before="100" w:beforeAutospacing="1" w:after="100" w:afterAutospacing="1" w:line="240" w:lineRule="auto"/>
        <w:contextualSpacing w:val="0"/>
        <w:rPr>
          <w:rFonts w:ascii="Arial" w:hAnsi="Arial" w:cs="Arial"/>
          <w:i/>
          <w:iCs/>
          <w:color w:val="7030A0"/>
        </w:rPr>
      </w:pPr>
      <w:r w:rsidRPr="001F2570">
        <w:rPr>
          <w:rFonts w:ascii="Arial" w:hAnsi="Arial" w:cs="Arial"/>
          <w:b/>
          <w:bCs/>
          <w:i/>
          <w:iCs/>
          <w:color w:val="7030A0"/>
        </w:rPr>
        <w:t xml:space="preserve">Phase 2 – </w:t>
      </w:r>
      <w:proofErr w:type="gramStart"/>
      <w:r w:rsidRPr="001F2570">
        <w:rPr>
          <w:rFonts w:ascii="Arial" w:hAnsi="Arial" w:cs="Arial"/>
          <w:b/>
          <w:bCs/>
          <w:i/>
          <w:iCs/>
          <w:color w:val="7030A0"/>
        </w:rPr>
        <w:t>Southwest</w:t>
      </w:r>
      <w:r w:rsidRPr="005F1261">
        <w:rPr>
          <w:rFonts w:ascii="Arial" w:hAnsi="Arial" w:cs="Arial"/>
          <w:i/>
          <w:iCs/>
          <w:color w:val="7030A0"/>
        </w:rPr>
        <w:t>;  ~</w:t>
      </w:r>
      <w:proofErr w:type="gramEnd"/>
      <w:r w:rsidRPr="005F1261">
        <w:rPr>
          <w:rFonts w:ascii="Arial" w:hAnsi="Arial" w:cs="Arial"/>
          <w:i/>
          <w:iCs/>
          <w:color w:val="7030A0"/>
        </w:rPr>
        <w:t>360 units.  Planned for Spring 2027.</w:t>
      </w:r>
    </w:p>
    <w:p w14:paraId="0BEFA30F" w14:textId="77777777" w:rsidR="0075793A" w:rsidRPr="005F1261" w:rsidRDefault="0075793A" w:rsidP="0075793A">
      <w:pPr>
        <w:pStyle w:val="ListParagraph"/>
        <w:numPr>
          <w:ilvl w:val="1"/>
          <w:numId w:val="17"/>
        </w:numPr>
        <w:spacing w:before="100" w:beforeAutospacing="1" w:after="100" w:afterAutospacing="1" w:line="240" w:lineRule="auto"/>
        <w:contextualSpacing w:val="0"/>
        <w:rPr>
          <w:rFonts w:ascii="Arial" w:hAnsi="Arial" w:cs="Arial"/>
          <w:i/>
          <w:iCs/>
          <w:color w:val="7030A0"/>
        </w:rPr>
      </w:pPr>
      <w:r w:rsidRPr="001F2570">
        <w:rPr>
          <w:rFonts w:ascii="Arial" w:hAnsi="Arial" w:cs="Arial"/>
          <w:b/>
          <w:bCs/>
          <w:i/>
          <w:iCs/>
          <w:color w:val="7030A0"/>
        </w:rPr>
        <w:t xml:space="preserve">Phase 3 – </w:t>
      </w:r>
      <w:proofErr w:type="gramStart"/>
      <w:r w:rsidRPr="001F2570">
        <w:rPr>
          <w:rFonts w:ascii="Arial" w:hAnsi="Arial" w:cs="Arial"/>
          <w:b/>
          <w:bCs/>
          <w:i/>
          <w:iCs/>
          <w:color w:val="7030A0"/>
        </w:rPr>
        <w:t>West</w:t>
      </w:r>
      <w:r w:rsidRPr="005F1261">
        <w:rPr>
          <w:rFonts w:ascii="Arial" w:hAnsi="Arial" w:cs="Arial"/>
          <w:i/>
          <w:iCs/>
          <w:color w:val="7030A0"/>
        </w:rPr>
        <w:t>;  ~</w:t>
      </w:r>
      <w:proofErr w:type="gramEnd"/>
      <w:r w:rsidRPr="005F1261">
        <w:rPr>
          <w:rFonts w:ascii="Arial" w:hAnsi="Arial" w:cs="Arial"/>
          <w:i/>
          <w:iCs/>
          <w:color w:val="7030A0"/>
        </w:rPr>
        <w:t>413 units.  Planned Spring 2030.</w:t>
      </w:r>
    </w:p>
    <w:p w14:paraId="034F2C2D" w14:textId="77777777" w:rsidR="0075793A" w:rsidRPr="005F1261" w:rsidRDefault="0075793A" w:rsidP="00F51FFC">
      <w:pPr>
        <w:pStyle w:val="ListParagraph"/>
        <w:numPr>
          <w:ilvl w:val="1"/>
          <w:numId w:val="17"/>
        </w:numPr>
        <w:spacing w:before="100" w:beforeAutospacing="1" w:after="100" w:afterAutospacing="1" w:line="240" w:lineRule="auto"/>
        <w:contextualSpacing w:val="0"/>
        <w:rPr>
          <w:rFonts w:ascii="Arial" w:hAnsi="Arial" w:cs="Arial"/>
          <w:i/>
          <w:iCs/>
          <w:color w:val="7030A0"/>
        </w:rPr>
      </w:pPr>
      <w:r w:rsidRPr="005F1261">
        <w:rPr>
          <w:rFonts w:ascii="Arial" w:hAnsi="Arial" w:cs="Arial"/>
          <w:i/>
          <w:iCs/>
          <w:color w:val="7030A0"/>
        </w:rPr>
        <w:t xml:space="preserve">Each residential building will include a mix of Efficiency, Studio, 1 Bedroom/1 Bath, and 2 Bedrooms/2 Baths, Townhouses. </w:t>
      </w:r>
    </w:p>
    <w:p w14:paraId="5106D9D3" w14:textId="4DC2DF57" w:rsidR="005F1261" w:rsidRPr="00224848" w:rsidRDefault="00DF641E" w:rsidP="006622CF">
      <w:pPr>
        <w:pStyle w:val="ListParagraph"/>
        <w:numPr>
          <w:ilvl w:val="0"/>
          <w:numId w:val="17"/>
        </w:numPr>
        <w:rPr>
          <w:rFonts w:ascii="Arial" w:eastAsia="Times New Roman" w:hAnsi="Arial" w:cs="Arial"/>
        </w:rPr>
      </w:pPr>
      <w:r w:rsidRPr="000A4CB3">
        <w:rPr>
          <w:rFonts w:ascii="Arial" w:hAnsi="Arial" w:cs="Arial"/>
        </w:rPr>
        <w:lastRenderedPageBreak/>
        <w:t>What is the development time frame for the project? What phase in the City’s Land Use Review Process is the project within? Will it be phased?</w:t>
      </w:r>
      <w:r w:rsidR="006622CF" w:rsidRPr="000A4CB3">
        <w:rPr>
          <w:rFonts w:ascii="Arial" w:hAnsi="Arial" w:cs="Arial"/>
        </w:rPr>
        <w:t xml:space="preserve"> </w:t>
      </w:r>
      <w:r w:rsidR="004353DE" w:rsidRPr="000A4CB3">
        <w:rPr>
          <w:rFonts w:ascii="Arial" w:hAnsi="Arial" w:cs="Arial"/>
        </w:rPr>
        <w:t xml:space="preserve">  </w:t>
      </w:r>
    </w:p>
    <w:p w14:paraId="55048B4C" w14:textId="6DEEC7A0" w:rsidR="00DF641E" w:rsidRPr="005F1261" w:rsidRDefault="0075793A" w:rsidP="005F1261">
      <w:pPr>
        <w:pStyle w:val="ListParagraph"/>
        <w:numPr>
          <w:ilvl w:val="1"/>
          <w:numId w:val="17"/>
        </w:numPr>
        <w:rPr>
          <w:rFonts w:ascii="Arial" w:eastAsia="Times New Roman" w:hAnsi="Arial" w:cs="Arial"/>
          <w:i/>
          <w:iCs/>
          <w:color w:val="7030A0"/>
        </w:rPr>
      </w:pPr>
      <w:bookmarkStart w:id="0" w:name="_Hlk69675488"/>
      <w:proofErr w:type="gramStart"/>
      <w:r w:rsidRPr="005F1261">
        <w:rPr>
          <w:rFonts w:ascii="Arial" w:hAnsi="Arial" w:cs="Arial"/>
          <w:i/>
          <w:iCs/>
          <w:color w:val="7030A0"/>
        </w:rPr>
        <w:t>W</w:t>
      </w:r>
      <w:r w:rsidR="006622CF" w:rsidRPr="005F1261">
        <w:rPr>
          <w:rFonts w:ascii="Arial" w:eastAsia="Times New Roman" w:hAnsi="Arial" w:cs="Arial"/>
          <w:i/>
          <w:iCs/>
          <w:color w:val="7030A0"/>
        </w:rPr>
        <w:t>e’ve</w:t>
      </w:r>
      <w:proofErr w:type="gramEnd"/>
      <w:r w:rsidR="006622CF" w:rsidRPr="005F1261">
        <w:rPr>
          <w:rFonts w:ascii="Arial" w:eastAsia="Times New Roman" w:hAnsi="Arial" w:cs="Arial"/>
          <w:i/>
          <w:iCs/>
          <w:color w:val="7030A0"/>
        </w:rPr>
        <w:t xml:space="preserve"> </w:t>
      </w:r>
      <w:r w:rsidR="00C55C14">
        <w:rPr>
          <w:rFonts w:ascii="Arial" w:eastAsia="Times New Roman" w:hAnsi="Arial" w:cs="Arial"/>
          <w:i/>
          <w:iCs/>
          <w:color w:val="7030A0"/>
        </w:rPr>
        <w:t>recently</w:t>
      </w:r>
      <w:r w:rsidR="006622CF" w:rsidRPr="005F1261">
        <w:rPr>
          <w:rFonts w:ascii="Arial" w:eastAsia="Times New Roman" w:hAnsi="Arial" w:cs="Arial"/>
          <w:i/>
          <w:iCs/>
          <w:color w:val="7030A0"/>
        </w:rPr>
        <w:t xml:space="preserve"> </w:t>
      </w:r>
      <w:r w:rsidR="00C55C14">
        <w:rPr>
          <w:rFonts w:ascii="Arial" w:eastAsia="Times New Roman" w:hAnsi="Arial" w:cs="Arial"/>
          <w:i/>
          <w:iCs/>
          <w:color w:val="7030A0"/>
        </w:rPr>
        <w:t xml:space="preserve">submitted our initial plans for permit review to the </w:t>
      </w:r>
      <w:r w:rsidR="006622CF" w:rsidRPr="005F1261">
        <w:rPr>
          <w:rFonts w:ascii="Arial" w:eastAsia="Times New Roman" w:hAnsi="Arial" w:cs="Arial"/>
          <w:i/>
          <w:iCs/>
          <w:color w:val="7030A0"/>
        </w:rPr>
        <w:t xml:space="preserve">City and </w:t>
      </w:r>
      <w:r w:rsidR="00C55C14">
        <w:rPr>
          <w:rFonts w:ascii="Arial" w:eastAsia="Times New Roman" w:hAnsi="Arial" w:cs="Arial"/>
          <w:i/>
          <w:iCs/>
          <w:color w:val="7030A0"/>
        </w:rPr>
        <w:t xml:space="preserve">the project </w:t>
      </w:r>
      <w:r w:rsidR="006622CF" w:rsidRPr="005F1261">
        <w:rPr>
          <w:rFonts w:ascii="Arial" w:eastAsia="Times New Roman" w:hAnsi="Arial" w:cs="Arial"/>
          <w:i/>
          <w:iCs/>
          <w:color w:val="7030A0"/>
        </w:rPr>
        <w:t xml:space="preserve">will be phased as outlined </w:t>
      </w:r>
      <w:r w:rsidR="004353DE">
        <w:rPr>
          <w:rFonts w:ascii="Arial" w:eastAsia="Times New Roman" w:hAnsi="Arial" w:cs="Arial"/>
          <w:i/>
          <w:iCs/>
          <w:color w:val="7030A0"/>
        </w:rPr>
        <w:t>in Question #2</w:t>
      </w:r>
      <w:r w:rsidR="006622CF" w:rsidRPr="005F1261">
        <w:rPr>
          <w:rFonts w:ascii="Arial" w:eastAsia="Times New Roman" w:hAnsi="Arial" w:cs="Arial"/>
          <w:i/>
          <w:iCs/>
          <w:color w:val="7030A0"/>
        </w:rPr>
        <w:t xml:space="preserve">. </w:t>
      </w:r>
      <w:r w:rsidR="00812741">
        <w:rPr>
          <w:rFonts w:ascii="Arial" w:eastAsia="Times New Roman" w:hAnsi="Arial" w:cs="Arial"/>
          <w:i/>
          <w:iCs/>
          <w:color w:val="7030A0"/>
        </w:rPr>
        <w:t xml:space="preserve"> </w:t>
      </w:r>
    </w:p>
    <w:bookmarkEnd w:id="0"/>
    <w:p w14:paraId="535077CB" w14:textId="77777777" w:rsidR="00CD3D3F" w:rsidRPr="00277720" w:rsidRDefault="00CD3D3F" w:rsidP="00277720">
      <w:pPr>
        <w:spacing w:after="160" w:line="259" w:lineRule="auto"/>
        <w:ind w:left="360"/>
        <w:rPr>
          <w:rFonts w:ascii="Arial" w:hAnsi="Arial" w:cs="Arial"/>
        </w:rPr>
      </w:pPr>
    </w:p>
    <w:p w14:paraId="29AF354C" w14:textId="490EAEB0" w:rsidR="005F1261"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What is the entity that is doing the project and is it the entity that will be applying for URA funds?</w:t>
      </w:r>
      <w:r w:rsidR="006622CF">
        <w:rPr>
          <w:rFonts w:ascii="Arial" w:hAnsi="Arial" w:cs="Arial"/>
        </w:rPr>
        <w:t xml:space="preserve">  </w:t>
      </w:r>
    </w:p>
    <w:p w14:paraId="7AC0BEA4" w14:textId="65EFE131" w:rsidR="00812741" w:rsidRPr="00812741" w:rsidRDefault="00812741" w:rsidP="00812741">
      <w:pPr>
        <w:pStyle w:val="ListParagraph"/>
        <w:numPr>
          <w:ilvl w:val="1"/>
          <w:numId w:val="17"/>
        </w:numPr>
        <w:spacing w:after="160" w:line="259" w:lineRule="auto"/>
        <w:rPr>
          <w:rFonts w:ascii="Arial" w:hAnsi="Arial" w:cs="Arial"/>
          <w:i/>
          <w:iCs/>
          <w:color w:val="7030A0"/>
        </w:rPr>
      </w:pPr>
      <w:r w:rsidRPr="00812741">
        <w:rPr>
          <w:rFonts w:ascii="Arial" w:hAnsi="Arial" w:cs="Arial"/>
          <w:i/>
          <w:iCs/>
          <w:color w:val="7030A0"/>
        </w:rPr>
        <w:t>Each phase will be owned by a separate entity:  City Gate Apartments I LLC, City Gate Apartments II LLC, and City Gate Apartments III LLC.  Each of these entities are Delaware limited liability companies, 100% owned by the W. Dean Weidner Living Trust, with Weidner Investment Services, Inc. as the non-managing member.  Currently there are a couple of additional entities that may still be recorded as owners (City Gate Apartments IV LLC and City Gate Apartments V LLC</w:t>
      </w:r>
      <w:r w:rsidR="00224848" w:rsidRPr="00812741">
        <w:rPr>
          <w:rFonts w:ascii="Arial" w:hAnsi="Arial" w:cs="Arial"/>
          <w:i/>
          <w:iCs/>
          <w:color w:val="7030A0"/>
        </w:rPr>
        <w:t>);</w:t>
      </w:r>
      <w:r w:rsidRPr="00812741">
        <w:rPr>
          <w:rFonts w:ascii="Arial" w:hAnsi="Arial" w:cs="Arial"/>
          <w:i/>
          <w:iCs/>
          <w:color w:val="7030A0"/>
        </w:rPr>
        <w:t xml:space="preserve"> </w:t>
      </w:r>
      <w:r w:rsidR="00224848" w:rsidRPr="00812741">
        <w:rPr>
          <w:rFonts w:ascii="Arial" w:hAnsi="Arial" w:cs="Arial"/>
          <w:i/>
          <w:iCs/>
          <w:color w:val="7030A0"/>
        </w:rPr>
        <w:t>however,</w:t>
      </w:r>
      <w:r w:rsidRPr="00812741">
        <w:rPr>
          <w:rFonts w:ascii="Arial" w:hAnsi="Arial" w:cs="Arial"/>
          <w:i/>
          <w:iCs/>
          <w:color w:val="7030A0"/>
        </w:rPr>
        <w:t xml:space="preserve"> it is our plan to transfer ownership for each phase prior to development.</w:t>
      </w:r>
    </w:p>
    <w:p w14:paraId="689EF8CA" w14:textId="77777777" w:rsidR="00CD3D3F" w:rsidRPr="00277720" w:rsidRDefault="00CD3D3F" w:rsidP="00277720">
      <w:pPr>
        <w:spacing w:after="160" w:line="259" w:lineRule="auto"/>
        <w:ind w:left="1080"/>
        <w:rPr>
          <w:rFonts w:ascii="Arial" w:hAnsi="Arial" w:cs="Arial"/>
          <w:i/>
          <w:iCs/>
        </w:rPr>
      </w:pPr>
    </w:p>
    <w:p w14:paraId="2A4A435C" w14:textId="77777777" w:rsidR="005F1261" w:rsidRPr="004B2730" w:rsidRDefault="00DF641E" w:rsidP="0093062A">
      <w:pPr>
        <w:pStyle w:val="ListParagraph"/>
        <w:numPr>
          <w:ilvl w:val="0"/>
          <w:numId w:val="17"/>
        </w:numPr>
        <w:spacing w:after="160" w:line="259" w:lineRule="auto"/>
        <w:rPr>
          <w:rFonts w:ascii="Arial" w:hAnsi="Arial" w:cs="Arial"/>
        </w:rPr>
      </w:pPr>
      <w:r w:rsidRPr="00A92963">
        <w:rPr>
          <w:rFonts w:ascii="Arial" w:hAnsi="Arial" w:cs="Arial"/>
        </w:rPr>
        <w:t xml:space="preserve">What is the proposed revenue sharing for the project, total </w:t>
      </w:r>
      <w:proofErr w:type="gramStart"/>
      <w:r w:rsidRPr="00A92963">
        <w:rPr>
          <w:rFonts w:ascii="Arial" w:hAnsi="Arial" w:cs="Arial"/>
        </w:rPr>
        <w:t>cost</w:t>
      </w:r>
      <w:proofErr w:type="gramEnd"/>
      <w:r w:rsidRPr="00A92963">
        <w:rPr>
          <w:rFonts w:ascii="Arial" w:hAnsi="Arial" w:cs="Arial"/>
        </w:rPr>
        <w:t xml:space="preserve"> and expected return to the developer?</w:t>
      </w:r>
      <w:r w:rsidR="003A6B57" w:rsidRPr="00A92963">
        <w:rPr>
          <w:rFonts w:ascii="Arial" w:hAnsi="Arial" w:cs="Arial"/>
        </w:rPr>
        <w:t xml:space="preserve"> </w:t>
      </w:r>
    </w:p>
    <w:p w14:paraId="5B4463CB" w14:textId="431BE7D0" w:rsidR="00DF641E" w:rsidRPr="008D4185" w:rsidRDefault="005F1261" w:rsidP="00A92963">
      <w:pPr>
        <w:pStyle w:val="ListParagraph"/>
        <w:numPr>
          <w:ilvl w:val="1"/>
          <w:numId w:val="17"/>
        </w:numPr>
        <w:spacing w:after="160" w:line="259" w:lineRule="auto"/>
        <w:rPr>
          <w:rFonts w:ascii="Arial" w:hAnsi="Arial" w:cs="Arial"/>
          <w:i/>
          <w:iCs/>
          <w:color w:val="7030A0"/>
        </w:rPr>
      </w:pPr>
      <w:r w:rsidRPr="009B08B3">
        <w:rPr>
          <w:rFonts w:ascii="Arial" w:hAnsi="Arial" w:cs="Arial"/>
          <w:i/>
          <w:iCs/>
          <w:color w:val="7030A0"/>
        </w:rPr>
        <w:t>No</w:t>
      </w:r>
      <w:r w:rsidR="003A6B57" w:rsidRPr="009B08B3">
        <w:rPr>
          <w:rFonts w:ascii="Arial" w:hAnsi="Arial" w:cs="Arial"/>
          <w:i/>
          <w:iCs/>
          <w:color w:val="7030A0"/>
        </w:rPr>
        <w:t xml:space="preserve"> revenue sharing on this project</w:t>
      </w:r>
      <w:r w:rsidRPr="009B08B3">
        <w:rPr>
          <w:rFonts w:ascii="Arial" w:hAnsi="Arial" w:cs="Arial"/>
          <w:i/>
          <w:iCs/>
          <w:color w:val="7030A0"/>
        </w:rPr>
        <w:t xml:space="preserve">. Expected return to owner/developer is as outlined in the attached Proforma.  </w:t>
      </w:r>
    </w:p>
    <w:p w14:paraId="2098E22B" w14:textId="77777777" w:rsidR="00CD3D3F" w:rsidRPr="00277720" w:rsidRDefault="00CD3D3F" w:rsidP="00277720">
      <w:pPr>
        <w:spacing w:after="160" w:line="259" w:lineRule="auto"/>
        <w:ind w:left="1080"/>
        <w:rPr>
          <w:rFonts w:ascii="Arial" w:hAnsi="Arial" w:cs="Arial"/>
          <w:i/>
          <w:iCs/>
        </w:rPr>
      </w:pPr>
    </w:p>
    <w:p w14:paraId="5A5FE6CC" w14:textId="77777777" w:rsidR="005F1261"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Does the project envision utilizing property tax, sales tax and/or private property tax increments?</w:t>
      </w:r>
      <w:r w:rsidR="006622CF">
        <w:rPr>
          <w:rFonts w:ascii="Arial" w:hAnsi="Arial" w:cs="Arial"/>
        </w:rPr>
        <w:t xml:space="preserve">  </w:t>
      </w:r>
    </w:p>
    <w:p w14:paraId="69B552E9" w14:textId="1EE34CC0" w:rsidR="00DF641E" w:rsidRPr="008D4185" w:rsidRDefault="006622CF" w:rsidP="00A92963">
      <w:pPr>
        <w:pStyle w:val="ListParagraph"/>
        <w:numPr>
          <w:ilvl w:val="1"/>
          <w:numId w:val="17"/>
        </w:numPr>
        <w:spacing w:after="160" w:line="259" w:lineRule="auto"/>
        <w:rPr>
          <w:rFonts w:ascii="Arial" w:hAnsi="Arial" w:cs="Arial"/>
          <w:i/>
          <w:iCs/>
          <w:color w:val="7030A0"/>
        </w:rPr>
      </w:pPr>
      <w:r w:rsidRPr="009B08B3">
        <w:rPr>
          <w:rFonts w:ascii="Arial" w:hAnsi="Arial" w:cs="Arial"/>
          <w:i/>
          <w:iCs/>
          <w:color w:val="7030A0"/>
        </w:rPr>
        <w:t xml:space="preserve">Yes.  </w:t>
      </w:r>
      <w:r w:rsidR="004353DE" w:rsidRPr="008D4185">
        <w:rPr>
          <w:rFonts w:ascii="Arial" w:hAnsi="Arial" w:cs="Arial"/>
          <w:i/>
          <w:iCs/>
          <w:color w:val="7030A0"/>
        </w:rPr>
        <w:t xml:space="preserve">We are still undecided about the formation of Districts. </w:t>
      </w:r>
    </w:p>
    <w:p w14:paraId="11041348" w14:textId="77777777" w:rsidR="00CD3D3F" w:rsidRPr="00277720" w:rsidRDefault="00CD3D3F" w:rsidP="00277720">
      <w:pPr>
        <w:spacing w:after="160" w:line="259" w:lineRule="auto"/>
        <w:ind w:left="1080"/>
        <w:rPr>
          <w:rFonts w:ascii="Arial" w:hAnsi="Arial" w:cs="Arial"/>
          <w:i/>
          <w:iCs/>
        </w:rPr>
      </w:pPr>
    </w:p>
    <w:p w14:paraId="47ECF135" w14:textId="77777777" w:rsidR="005F1261" w:rsidRPr="004B2730" w:rsidRDefault="008C75CD" w:rsidP="0093062A">
      <w:pPr>
        <w:pStyle w:val="ListParagraph"/>
        <w:numPr>
          <w:ilvl w:val="0"/>
          <w:numId w:val="17"/>
        </w:numPr>
        <w:rPr>
          <w:rFonts w:ascii="Arial" w:hAnsi="Arial" w:cs="Arial"/>
        </w:rPr>
      </w:pPr>
      <w:bookmarkStart w:id="1" w:name="_Hlk69695905"/>
      <w:r w:rsidRPr="00A92963">
        <w:rPr>
          <w:rFonts w:ascii="Arial" w:hAnsi="Arial" w:cs="Arial"/>
        </w:rPr>
        <w:t>What private developer funding is being allocated to the project and what is the financing schedule and developer’s source of funds</w:t>
      </w:r>
      <w:r w:rsidRPr="004B2730">
        <w:rPr>
          <w:rFonts w:ascii="Arial" w:hAnsi="Arial" w:cs="Arial"/>
        </w:rPr>
        <w:t>.</w:t>
      </w:r>
      <w:r w:rsidR="00BD62B8" w:rsidRPr="004B2730">
        <w:rPr>
          <w:rFonts w:ascii="Arial" w:hAnsi="Arial" w:cs="Arial"/>
        </w:rPr>
        <w:t xml:space="preserve"> </w:t>
      </w:r>
    </w:p>
    <w:p w14:paraId="6C3AB19F" w14:textId="50C30C4A" w:rsidR="008C75CD" w:rsidRDefault="00812741" w:rsidP="00A92963">
      <w:pPr>
        <w:pStyle w:val="ListParagraph"/>
        <w:numPr>
          <w:ilvl w:val="1"/>
          <w:numId w:val="17"/>
        </w:numPr>
        <w:rPr>
          <w:rFonts w:ascii="Arial" w:hAnsi="Arial" w:cs="Arial"/>
          <w:i/>
          <w:iCs/>
          <w:color w:val="7030A0"/>
        </w:rPr>
      </w:pPr>
      <w:bookmarkStart w:id="2" w:name="_Hlk69695939"/>
      <w:bookmarkEnd w:id="1"/>
      <w:r>
        <w:rPr>
          <w:rFonts w:ascii="Arial" w:hAnsi="Arial" w:cs="Arial"/>
          <w:i/>
          <w:iCs/>
          <w:color w:val="7030A0"/>
        </w:rPr>
        <w:t>We anticipate that the p</w:t>
      </w:r>
      <w:r w:rsidR="003A6B57" w:rsidRPr="00A92963">
        <w:rPr>
          <w:rFonts w:ascii="Arial" w:hAnsi="Arial" w:cs="Arial"/>
          <w:i/>
          <w:iCs/>
          <w:color w:val="7030A0"/>
        </w:rPr>
        <w:t xml:space="preserve">roject </w:t>
      </w:r>
      <w:r>
        <w:rPr>
          <w:rFonts w:ascii="Arial" w:hAnsi="Arial" w:cs="Arial"/>
          <w:i/>
          <w:iCs/>
          <w:color w:val="7030A0"/>
        </w:rPr>
        <w:t xml:space="preserve">will be </w:t>
      </w:r>
      <w:r w:rsidR="003A6B57" w:rsidRPr="00A92963">
        <w:rPr>
          <w:rFonts w:ascii="Arial" w:hAnsi="Arial" w:cs="Arial"/>
          <w:i/>
          <w:iCs/>
          <w:color w:val="7030A0"/>
        </w:rPr>
        <w:t>partially self</w:t>
      </w:r>
      <w:r w:rsidR="004A14FD">
        <w:rPr>
          <w:rFonts w:ascii="Arial" w:hAnsi="Arial" w:cs="Arial"/>
          <w:i/>
          <w:iCs/>
          <w:color w:val="7030A0"/>
        </w:rPr>
        <w:t>-</w:t>
      </w:r>
      <w:r w:rsidR="003A6B57" w:rsidRPr="00A92963">
        <w:rPr>
          <w:rFonts w:ascii="Arial" w:hAnsi="Arial" w:cs="Arial"/>
          <w:i/>
          <w:iCs/>
          <w:color w:val="7030A0"/>
        </w:rPr>
        <w:t>funded</w:t>
      </w:r>
      <w:r>
        <w:rPr>
          <w:rFonts w:ascii="Arial" w:hAnsi="Arial" w:cs="Arial"/>
          <w:i/>
          <w:iCs/>
          <w:color w:val="7030A0"/>
        </w:rPr>
        <w:t xml:space="preserve"> (40%)</w:t>
      </w:r>
      <w:r w:rsidR="003A6B57" w:rsidRPr="00A92963">
        <w:rPr>
          <w:rFonts w:ascii="Arial" w:hAnsi="Arial" w:cs="Arial"/>
          <w:i/>
          <w:iCs/>
          <w:color w:val="7030A0"/>
        </w:rPr>
        <w:t xml:space="preserve"> and partially lender funded</w:t>
      </w:r>
      <w:bookmarkEnd w:id="2"/>
      <w:r>
        <w:rPr>
          <w:rFonts w:ascii="Arial" w:hAnsi="Arial" w:cs="Arial"/>
          <w:i/>
          <w:iCs/>
          <w:color w:val="7030A0"/>
        </w:rPr>
        <w:t xml:space="preserve"> (60%).</w:t>
      </w:r>
      <w:r w:rsidR="003A6B57" w:rsidRPr="00A92963">
        <w:rPr>
          <w:rFonts w:ascii="Arial" w:hAnsi="Arial" w:cs="Arial"/>
          <w:i/>
          <w:iCs/>
          <w:color w:val="7030A0"/>
        </w:rPr>
        <w:t xml:space="preserve"> </w:t>
      </w:r>
    </w:p>
    <w:p w14:paraId="435F1512" w14:textId="77777777" w:rsidR="00CD3D3F" w:rsidRPr="00277720" w:rsidRDefault="00CD3D3F" w:rsidP="00277720">
      <w:pPr>
        <w:ind w:left="1080"/>
        <w:rPr>
          <w:rFonts w:ascii="Arial" w:hAnsi="Arial" w:cs="Arial"/>
          <w:i/>
          <w:iCs/>
          <w:color w:val="7030A0"/>
        </w:rPr>
      </w:pPr>
    </w:p>
    <w:p w14:paraId="7F90517D" w14:textId="77777777" w:rsidR="005F1261" w:rsidRPr="00A92963" w:rsidRDefault="00DF641E" w:rsidP="0093062A">
      <w:pPr>
        <w:pStyle w:val="ListParagraph"/>
        <w:numPr>
          <w:ilvl w:val="0"/>
          <w:numId w:val="17"/>
        </w:numPr>
        <w:spacing w:after="160" w:line="259" w:lineRule="auto"/>
        <w:rPr>
          <w:rFonts w:ascii="Arial" w:hAnsi="Arial" w:cs="Arial"/>
          <w:color w:val="000000" w:themeColor="text1"/>
        </w:rPr>
      </w:pPr>
      <w:r w:rsidRPr="00A92963">
        <w:rPr>
          <w:rFonts w:ascii="Arial" w:hAnsi="Arial" w:cs="Arial"/>
          <w:color w:val="000000" w:themeColor="text1"/>
        </w:rPr>
        <w:t xml:space="preserve">What </w:t>
      </w:r>
      <w:proofErr w:type="gramStart"/>
      <w:r w:rsidRPr="00A92963">
        <w:rPr>
          <w:rFonts w:ascii="Arial" w:hAnsi="Arial" w:cs="Arial"/>
          <w:color w:val="000000" w:themeColor="text1"/>
        </w:rPr>
        <w:t>is</w:t>
      </w:r>
      <w:proofErr w:type="gramEnd"/>
      <w:r w:rsidRPr="00A92963">
        <w:rPr>
          <w:rFonts w:ascii="Arial" w:hAnsi="Arial" w:cs="Arial"/>
          <w:color w:val="000000" w:themeColor="text1"/>
        </w:rPr>
        <w:t xml:space="preserve"> the developers experience with TIF, urban renewal and operations?</w:t>
      </w:r>
      <w:r w:rsidR="006622CF" w:rsidRPr="00A92963">
        <w:rPr>
          <w:rFonts w:ascii="Arial" w:hAnsi="Arial" w:cs="Arial"/>
          <w:color w:val="000000" w:themeColor="text1"/>
        </w:rPr>
        <w:t xml:space="preserve">  </w:t>
      </w:r>
    </w:p>
    <w:p w14:paraId="22BD2011" w14:textId="14102253" w:rsidR="00DF641E" w:rsidRPr="00A92963" w:rsidRDefault="006622CF" w:rsidP="00A92963">
      <w:pPr>
        <w:pStyle w:val="ListParagraph"/>
        <w:numPr>
          <w:ilvl w:val="1"/>
          <w:numId w:val="17"/>
        </w:numPr>
        <w:spacing w:after="160" w:line="259" w:lineRule="auto"/>
        <w:rPr>
          <w:rFonts w:ascii="Arial" w:hAnsi="Arial" w:cs="Arial"/>
          <w:i/>
          <w:iCs/>
          <w:color w:val="7030A0"/>
        </w:rPr>
      </w:pPr>
      <w:r w:rsidRPr="00A92963">
        <w:rPr>
          <w:rFonts w:ascii="Arial" w:hAnsi="Arial" w:cs="Arial"/>
          <w:i/>
          <w:iCs/>
          <w:color w:val="7030A0"/>
        </w:rPr>
        <w:t xml:space="preserve">Recent experience with the </w:t>
      </w:r>
      <w:r w:rsidR="00EC56F8">
        <w:rPr>
          <w:rFonts w:ascii="Arial" w:hAnsi="Arial" w:cs="Arial"/>
          <w:i/>
          <w:iCs/>
          <w:color w:val="7030A0"/>
        </w:rPr>
        <w:t xml:space="preserve">City for Champions’ </w:t>
      </w:r>
      <w:r w:rsidRPr="00A92963">
        <w:rPr>
          <w:rFonts w:ascii="Arial" w:hAnsi="Arial" w:cs="Arial"/>
          <w:i/>
          <w:iCs/>
          <w:color w:val="7030A0"/>
        </w:rPr>
        <w:t>Downtown Stadium project</w:t>
      </w:r>
      <w:r w:rsidR="00EC56F8">
        <w:rPr>
          <w:rFonts w:ascii="Arial" w:hAnsi="Arial" w:cs="Arial"/>
          <w:i/>
          <w:iCs/>
          <w:color w:val="7030A0"/>
        </w:rPr>
        <w:t>, now known as Weidner Field</w:t>
      </w:r>
      <w:r w:rsidRPr="00A92963">
        <w:rPr>
          <w:rFonts w:ascii="Arial" w:hAnsi="Arial" w:cs="Arial"/>
          <w:i/>
          <w:iCs/>
          <w:color w:val="7030A0"/>
        </w:rPr>
        <w:t xml:space="preserve">. </w:t>
      </w:r>
      <w:r w:rsidR="008E3F82">
        <w:rPr>
          <w:rFonts w:ascii="Arial" w:hAnsi="Arial" w:cs="Arial"/>
          <w:i/>
          <w:iCs/>
          <w:color w:val="7030A0"/>
        </w:rPr>
        <w:t xml:space="preserve">In addition, the developer has purchased several projects </w:t>
      </w:r>
      <w:r w:rsidR="002224EC">
        <w:rPr>
          <w:rFonts w:ascii="Arial" w:hAnsi="Arial" w:cs="Arial"/>
          <w:i/>
          <w:iCs/>
          <w:color w:val="7030A0"/>
        </w:rPr>
        <w:t xml:space="preserve">in Minnesota </w:t>
      </w:r>
      <w:r w:rsidR="008E3F82">
        <w:rPr>
          <w:rFonts w:ascii="Arial" w:hAnsi="Arial" w:cs="Arial"/>
          <w:i/>
          <w:iCs/>
          <w:color w:val="7030A0"/>
        </w:rPr>
        <w:t>that have</w:t>
      </w:r>
      <w:r w:rsidR="002224EC">
        <w:rPr>
          <w:rFonts w:ascii="Arial" w:hAnsi="Arial" w:cs="Arial"/>
          <w:i/>
          <w:iCs/>
          <w:color w:val="7030A0"/>
        </w:rPr>
        <w:t xml:space="preserve"> utilized some form of TIF financing. However, this is the first project that the developer will apply directly for TIF consideration. </w:t>
      </w:r>
      <w:r w:rsidRPr="00A92963">
        <w:rPr>
          <w:rFonts w:ascii="Arial" w:hAnsi="Arial" w:cs="Arial"/>
          <w:i/>
          <w:iCs/>
          <w:color w:val="7030A0"/>
        </w:rPr>
        <w:t xml:space="preserve"> </w:t>
      </w:r>
    </w:p>
    <w:p w14:paraId="158629E6" w14:textId="083A58D1" w:rsidR="00CD3D3F" w:rsidRDefault="00CD3D3F" w:rsidP="00277720">
      <w:pPr>
        <w:spacing w:after="160" w:line="259" w:lineRule="auto"/>
        <w:ind w:left="360"/>
        <w:rPr>
          <w:rFonts w:ascii="Arial" w:hAnsi="Arial" w:cs="Arial"/>
        </w:rPr>
      </w:pPr>
    </w:p>
    <w:p w14:paraId="416DF589" w14:textId="327157AC" w:rsidR="006C6C14" w:rsidRDefault="006C6C14" w:rsidP="00277720">
      <w:pPr>
        <w:spacing w:after="160" w:line="259" w:lineRule="auto"/>
        <w:ind w:left="360"/>
        <w:rPr>
          <w:rFonts w:ascii="Arial" w:hAnsi="Arial" w:cs="Arial"/>
        </w:rPr>
      </w:pPr>
    </w:p>
    <w:p w14:paraId="413D1F3A" w14:textId="77777777" w:rsidR="006C6C14" w:rsidRPr="00277720" w:rsidRDefault="006C6C14" w:rsidP="00277720">
      <w:pPr>
        <w:spacing w:after="160" w:line="259" w:lineRule="auto"/>
        <w:ind w:left="360"/>
        <w:rPr>
          <w:rFonts w:ascii="Arial" w:hAnsi="Arial" w:cs="Arial"/>
        </w:rPr>
      </w:pPr>
    </w:p>
    <w:p w14:paraId="1919511B" w14:textId="31E767CE" w:rsidR="004A14FD" w:rsidRDefault="00DF641E" w:rsidP="0093062A">
      <w:pPr>
        <w:pStyle w:val="ListParagraph"/>
        <w:numPr>
          <w:ilvl w:val="0"/>
          <w:numId w:val="17"/>
        </w:numPr>
        <w:spacing w:after="160" w:line="259" w:lineRule="auto"/>
        <w:rPr>
          <w:rFonts w:ascii="Arial" w:hAnsi="Arial" w:cs="Arial"/>
        </w:rPr>
      </w:pPr>
      <w:r w:rsidRPr="008A2166">
        <w:rPr>
          <w:rFonts w:ascii="Arial" w:hAnsi="Arial" w:cs="Arial"/>
        </w:rPr>
        <w:lastRenderedPageBreak/>
        <w:t xml:space="preserve">Does the project work without tax-increment financing? </w:t>
      </w:r>
    </w:p>
    <w:p w14:paraId="43796411" w14:textId="6EB884AF" w:rsidR="004A14FD" w:rsidRPr="00A92963" w:rsidRDefault="00F10C72" w:rsidP="004A14FD">
      <w:pPr>
        <w:pStyle w:val="ListParagraph"/>
        <w:numPr>
          <w:ilvl w:val="1"/>
          <w:numId w:val="17"/>
        </w:numPr>
        <w:spacing w:after="160" w:line="259" w:lineRule="auto"/>
        <w:rPr>
          <w:rFonts w:ascii="Arial" w:hAnsi="Arial" w:cs="Arial"/>
          <w:i/>
          <w:iCs/>
          <w:color w:val="7030A0"/>
        </w:rPr>
      </w:pPr>
      <w:bookmarkStart w:id="3" w:name="_Hlk69738684"/>
      <w:r>
        <w:rPr>
          <w:rFonts w:ascii="Arial" w:hAnsi="Arial" w:cs="Arial"/>
          <w:i/>
          <w:iCs/>
          <w:color w:val="7030A0"/>
        </w:rPr>
        <w:t>No.  The project will not work as presented as it has been presented within this application with the additional parking and enhanced amenities outlined in Question #10 below</w:t>
      </w:r>
      <w:r w:rsidR="004332D9">
        <w:rPr>
          <w:rFonts w:ascii="Arial" w:hAnsi="Arial" w:cs="Arial"/>
          <w:i/>
          <w:iCs/>
          <w:color w:val="7030A0"/>
        </w:rPr>
        <w:t>.</w:t>
      </w:r>
      <w:r w:rsidR="00BA5133">
        <w:rPr>
          <w:rFonts w:ascii="Arial" w:hAnsi="Arial" w:cs="Arial"/>
          <w:i/>
          <w:iCs/>
          <w:color w:val="7030A0"/>
        </w:rPr>
        <w:t xml:space="preserve"> </w:t>
      </w:r>
    </w:p>
    <w:bookmarkEnd w:id="3"/>
    <w:p w14:paraId="27F4E0FC" w14:textId="77777777" w:rsidR="00CD3D3F" w:rsidRPr="00277720" w:rsidRDefault="00CD3D3F" w:rsidP="00277720">
      <w:pPr>
        <w:spacing w:after="160" w:line="259" w:lineRule="auto"/>
        <w:ind w:left="360"/>
        <w:rPr>
          <w:rFonts w:ascii="Arial" w:hAnsi="Arial" w:cs="Arial"/>
        </w:rPr>
      </w:pPr>
    </w:p>
    <w:p w14:paraId="500B0F74" w14:textId="10D3C9E4" w:rsidR="005F1261" w:rsidRPr="00A92963" w:rsidRDefault="00DF641E" w:rsidP="004B2730">
      <w:pPr>
        <w:pStyle w:val="ListParagraph"/>
        <w:numPr>
          <w:ilvl w:val="0"/>
          <w:numId w:val="17"/>
        </w:numPr>
        <w:spacing w:after="160" w:line="259" w:lineRule="auto"/>
        <w:rPr>
          <w:rFonts w:ascii="Arial" w:hAnsi="Arial" w:cs="Arial"/>
        </w:rPr>
      </w:pPr>
      <w:r w:rsidRPr="00A92963">
        <w:rPr>
          <w:rFonts w:ascii="Arial" w:hAnsi="Arial" w:cs="Arial"/>
        </w:rPr>
        <w:t>What would be different without the use of TIF?</w:t>
      </w:r>
      <w:r w:rsidR="006622CF" w:rsidRPr="00A92963">
        <w:rPr>
          <w:rFonts w:ascii="Arial" w:hAnsi="Arial" w:cs="Arial"/>
        </w:rPr>
        <w:t xml:space="preserve"> </w:t>
      </w:r>
      <w:r w:rsidR="0075793A" w:rsidRPr="00A92963">
        <w:rPr>
          <w:rFonts w:ascii="Arial" w:hAnsi="Arial" w:cs="Arial"/>
          <w:color w:val="7030A0"/>
        </w:rPr>
        <w:t xml:space="preserve"> </w:t>
      </w:r>
    </w:p>
    <w:p w14:paraId="70678EB3" w14:textId="10E34E08" w:rsidR="00DF1384" w:rsidRDefault="004A14FD" w:rsidP="00DF1384">
      <w:pPr>
        <w:pStyle w:val="ListParagraph"/>
        <w:numPr>
          <w:ilvl w:val="0"/>
          <w:numId w:val="48"/>
        </w:numPr>
        <w:spacing w:after="0" w:line="240" w:lineRule="auto"/>
        <w:rPr>
          <w:rFonts w:ascii="Arial" w:hAnsi="Arial" w:cs="Arial"/>
          <w:i/>
          <w:iCs/>
          <w:color w:val="7030A0"/>
        </w:rPr>
      </w:pPr>
      <w:r w:rsidRPr="00DF1384">
        <w:rPr>
          <w:rFonts w:ascii="Arial" w:hAnsi="Arial" w:cs="Arial"/>
          <w:i/>
          <w:iCs/>
          <w:color w:val="7030A0"/>
        </w:rPr>
        <w:t xml:space="preserve">When the land was purchased within an existing URA, </w:t>
      </w:r>
      <w:proofErr w:type="gramStart"/>
      <w:r w:rsidRPr="00DF1384">
        <w:rPr>
          <w:rFonts w:ascii="Arial" w:hAnsi="Arial" w:cs="Arial"/>
          <w:i/>
          <w:iCs/>
          <w:color w:val="7030A0"/>
        </w:rPr>
        <w:t>all of</w:t>
      </w:r>
      <w:proofErr w:type="gramEnd"/>
      <w:r w:rsidRPr="00DF1384">
        <w:rPr>
          <w:rFonts w:ascii="Arial" w:hAnsi="Arial" w:cs="Arial"/>
          <w:i/>
          <w:iCs/>
          <w:color w:val="7030A0"/>
        </w:rPr>
        <w:t xml:space="preserve"> our planning documents were based on the restart of the URA like our neighbors to the north.  Therefore, we have planned to “overbuild” parking to far exceed city zoning </w:t>
      </w:r>
      <w:r w:rsidR="002224EC">
        <w:rPr>
          <w:rFonts w:ascii="Arial" w:hAnsi="Arial" w:cs="Arial"/>
          <w:i/>
          <w:iCs/>
          <w:color w:val="7030A0"/>
        </w:rPr>
        <w:t xml:space="preserve">requirements </w:t>
      </w:r>
      <w:proofErr w:type="gramStart"/>
      <w:r w:rsidR="002224EC">
        <w:rPr>
          <w:rFonts w:ascii="Arial" w:hAnsi="Arial" w:cs="Arial"/>
          <w:i/>
          <w:iCs/>
          <w:color w:val="7030A0"/>
        </w:rPr>
        <w:t xml:space="preserve">in order </w:t>
      </w:r>
      <w:r w:rsidRPr="00DF1384">
        <w:rPr>
          <w:rFonts w:ascii="Arial" w:hAnsi="Arial" w:cs="Arial"/>
          <w:i/>
          <w:iCs/>
          <w:color w:val="7030A0"/>
        </w:rPr>
        <w:t>to</w:t>
      </w:r>
      <w:proofErr w:type="gramEnd"/>
      <w:r w:rsidRPr="00DF1384">
        <w:rPr>
          <w:rFonts w:ascii="Arial" w:hAnsi="Arial" w:cs="Arial"/>
          <w:i/>
          <w:iCs/>
          <w:color w:val="7030A0"/>
        </w:rPr>
        <w:t xml:space="preserve"> add to the parking inventory for </w:t>
      </w:r>
      <w:r w:rsidR="002224EC">
        <w:rPr>
          <w:rFonts w:ascii="Arial" w:hAnsi="Arial" w:cs="Arial"/>
          <w:i/>
          <w:iCs/>
          <w:color w:val="7030A0"/>
        </w:rPr>
        <w:t xml:space="preserve">both </w:t>
      </w:r>
      <w:r w:rsidRPr="00DF1384">
        <w:rPr>
          <w:rFonts w:ascii="Arial" w:hAnsi="Arial" w:cs="Arial"/>
          <w:i/>
          <w:iCs/>
          <w:color w:val="7030A0"/>
        </w:rPr>
        <w:t>the</w:t>
      </w:r>
      <w:r w:rsidR="002224EC">
        <w:rPr>
          <w:rFonts w:ascii="Arial" w:hAnsi="Arial" w:cs="Arial"/>
          <w:i/>
          <w:iCs/>
          <w:color w:val="7030A0"/>
        </w:rPr>
        <w:t xml:space="preserve"> existing and planned</w:t>
      </w:r>
      <w:r w:rsidRPr="00DF1384">
        <w:rPr>
          <w:rFonts w:ascii="Arial" w:hAnsi="Arial" w:cs="Arial"/>
          <w:i/>
          <w:iCs/>
          <w:color w:val="7030A0"/>
        </w:rPr>
        <w:t xml:space="preserve"> retail</w:t>
      </w:r>
      <w:r w:rsidR="002224EC">
        <w:rPr>
          <w:rFonts w:ascii="Arial" w:hAnsi="Arial" w:cs="Arial"/>
          <w:i/>
          <w:iCs/>
          <w:color w:val="7030A0"/>
        </w:rPr>
        <w:t xml:space="preserve"> and </w:t>
      </w:r>
      <w:r w:rsidR="00C04AAF">
        <w:rPr>
          <w:rFonts w:ascii="Arial" w:hAnsi="Arial" w:cs="Arial"/>
          <w:i/>
          <w:iCs/>
          <w:color w:val="7030A0"/>
        </w:rPr>
        <w:t>restaurants</w:t>
      </w:r>
      <w:r w:rsidRPr="00DF1384">
        <w:rPr>
          <w:rFonts w:ascii="Arial" w:hAnsi="Arial" w:cs="Arial"/>
          <w:i/>
          <w:iCs/>
          <w:color w:val="7030A0"/>
        </w:rPr>
        <w:t xml:space="preserve"> </w:t>
      </w:r>
      <w:r w:rsidR="002224EC">
        <w:rPr>
          <w:rFonts w:ascii="Arial" w:hAnsi="Arial" w:cs="Arial"/>
          <w:i/>
          <w:iCs/>
          <w:color w:val="7030A0"/>
        </w:rPr>
        <w:t xml:space="preserve">in the immediate vicinity of </w:t>
      </w:r>
      <w:r w:rsidRPr="00DF1384">
        <w:rPr>
          <w:rFonts w:ascii="Arial" w:hAnsi="Arial" w:cs="Arial"/>
          <w:i/>
          <w:iCs/>
          <w:color w:val="7030A0"/>
        </w:rPr>
        <w:t xml:space="preserve">this development. </w:t>
      </w:r>
      <w:bookmarkStart w:id="4" w:name="_Hlk69685863"/>
      <w:r w:rsidR="00DF1384" w:rsidRPr="00DF1384">
        <w:rPr>
          <w:rFonts w:ascii="Arial" w:hAnsi="Arial" w:cs="Arial"/>
          <w:i/>
          <w:iCs/>
          <w:color w:val="7030A0"/>
        </w:rPr>
        <w:t xml:space="preserve">Current city code </w:t>
      </w:r>
      <w:r w:rsidR="002224EC">
        <w:rPr>
          <w:rFonts w:ascii="Arial" w:hAnsi="Arial" w:cs="Arial"/>
          <w:i/>
          <w:iCs/>
          <w:color w:val="7030A0"/>
        </w:rPr>
        <w:t>for</w:t>
      </w:r>
      <w:r w:rsidR="00DF1384" w:rsidRPr="00DF1384">
        <w:rPr>
          <w:rFonts w:ascii="Arial" w:hAnsi="Arial" w:cs="Arial"/>
          <w:i/>
          <w:iCs/>
          <w:color w:val="7030A0"/>
        </w:rPr>
        <w:t xml:space="preserve"> Residential parking is set per Colorado Springs city code at .76 spaces per unit</w:t>
      </w:r>
      <w:r w:rsidR="00DF1384">
        <w:rPr>
          <w:rFonts w:ascii="Arial" w:hAnsi="Arial" w:cs="Arial"/>
          <w:i/>
          <w:iCs/>
          <w:color w:val="7030A0"/>
        </w:rPr>
        <w:t xml:space="preserve">.  Estimating ~1200 units, we are </w:t>
      </w:r>
      <w:r w:rsidR="00C04AAF">
        <w:rPr>
          <w:rFonts w:ascii="Arial" w:hAnsi="Arial" w:cs="Arial"/>
          <w:i/>
          <w:iCs/>
          <w:color w:val="7030A0"/>
        </w:rPr>
        <w:t>required</w:t>
      </w:r>
      <w:r w:rsidR="00DF1384">
        <w:rPr>
          <w:rFonts w:ascii="Arial" w:hAnsi="Arial" w:cs="Arial"/>
          <w:i/>
          <w:iCs/>
          <w:color w:val="7030A0"/>
        </w:rPr>
        <w:t xml:space="preserve"> to build 912 parking spaces. As of this wri</w:t>
      </w:r>
      <w:r w:rsidR="002224EC">
        <w:rPr>
          <w:rFonts w:ascii="Arial" w:hAnsi="Arial" w:cs="Arial"/>
          <w:i/>
          <w:iCs/>
          <w:color w:val="7030A0"/>
        </w:rPr>
        <w:t>t</w:t>
      </w:r>
      <w:r w:rsidR="00DF1384">
        <w:rPr>
          <w:rFonts w:ascii="Arial" w:hAnsi="Arial" w:cs="Arial"/>
          <w:i/>
          <w:iCs/>
          <w:color w:val="7030A0"/>
        </w:rPr>
        <w:t xml:space="preserve">ing, Weidner is planning </w:t>
      </w:r>
      <w:r w:rsidR="00FB3682">
        <w:rPr>
          <w:rFonts w:ascii="Arial" w:hAnsi="Arial" w:cs="Arial"/>
          <w:i/>
          <w:iCs/>
          <w:color w:val="7030A0"/>
        </w:rPr>
        <w:t>~</w:t>
      </w:r>
      <w:r w:rsidR="00DF1384">
        <w:rPr>
          <w:rFonts w:ascii="Arial" w:hAnsi="Arial" w:cs="Arial"/>
          <w:i/>
          <w:iCs/>
          <w:color w:val="7030A0"/>
        </w:rPr>
        <w:t>2</w:t>
      </w:r>
      <w:r w:rsidR="002224EC">
        <w:rPr>
          <w:rFonts w:ascii="Arial" w:hAnsi="Arial" w:cs="Arial"/>
          <w:i/>
          <w:iCs/>
          <w:color w:val="7030A0"/>
        </w:rPr>
        <w:t>,</w:t>
      </w:r>
      <w:r w:rsidR="00DF1384">
        <w:rPr>
          <w:rFonts w:ascii="Arial" w:hAnsi="Arial" w:cs="Arial"/>
          <w:i/>
          <w:iCs/>
          <w:color w:val="7030A0"/>
        </w:rPr>
        <w:t>2</w:t>
      </w:r>
      <w:r w:rsidR="00153720">
        <w:rPr>
          <w:rFonts w:ascii="Arial" w:hAnsi="Arial" w:cs="Arial"/>
          <w:i/>
          <w:iCs/>
          <w:color w:val="7030A0"/>
        </w:rPr>
        <w:t>2</w:t>
      </w:r>
      <w:r w:rsidR="00FB3682">
        <w:rPr>
          <w:rFonts w:ascii="Arial" w:hAnsi="Arial" w:cs="Arial"/>
          <w:i/>
          <w:iCs/>
          <w:color w:val="7030A0"/>
        </w:rPr>
        <w:t>2</w:t>
      </w:r>
      <w:r w:rsidR="00DF1384">
        <w:rPr>
          <w:rFonts w:ascii="Arial" w:hAnsi="Arial" w:cs="Arial"/>
          <w:i/>
          <w:iCs/>
          <w:color w:val="7030A0"/>
        </w:rPr>
        <w:t xml:space="preserve"> parking spaces</w:t>
      </w:r>
      <w:r w:rsidR="00FB3682">
        <w:rPr>
          <w:rFonts w:ascii="Arial" w:hAnsi="Arial" w:cs="Arial"/>
          <w:i/>
          <w:iCs/>
          <w:color w:val="7030A0"/>
        </w:rPr>
        <w:t>. This enhancement of ~1</w:t>
      </w:r>
      <w:r w:rsidR="002224EC">
        <w:rPr>
          <w:rFonts w:ascii="Arial" w:hAnsi="Arial" w:cs="Arial"/>
          <w:i/>
          <w:iCs/>
          <w:color w:val="7030A0"/>
        </w:rPr>
        <w:t>,</w:t>
      </w:r>
      <w:r w:rsidR="00FB3682">
        <w:rPr>
          <w:rFonts w:ascii="Arial" w:hAnsi="Arial" w:cs="Arial"/>
          <w:i/>
          <w:iCs/>
          <w:color w:val="7030A0"/>
        </w:rPr>
        <w:t>3</w:t>
      </w:r>
      <w:r w:rsidR="00153720">
        <w:rPr>
          <w:rFonts w:ascii="Arial" w:hAnsi="Arial" w:cs="Arial"/>
          <w:i/>
          <w:iCs/>
          <w:color w:val="7030A0"/>
        </w:rPr>
        <w:t>1</w:t>
      </w:r>
      <w:r w:rsidR="00FB3682">
        <w:rPr>
          <w:rFonts w:ascii="Arial" w:hAnsi="Arial" w:cs="Arial"/>
          <w:i/>
          <w:iCs/>
          <w:color w:val="7030A0"/>
        </w:rPr>
        <w:t>0 parking spaces</w:t>
      </w:r>
      <w:r w:rsidR="002224EC">
        <w:rPr>
          <w:rFonts w:ascii="Arial" w:hAnsi="Arial" w:cs="Arial"/>
          <w:i/>
          <w:iCs/>
          <w:color w:val="7030A0"/>
        </w:rPr>
        <w:t xml:space="preserve"> represents an additional i</w:t>
      </w:r>
      <w:r w:rsidR="00153720">
        <w:rPr>
          <w:rFonts w:ascii="Arial" w:hAnsi="Arial" w:cs="Arial"/>
          <w:i/>
          <w:iCs/>
          <w:color w:val="7030A0"/>
        </w:rPr>
        <w:t>n</w:t>
      </w:r>
      <w:r w:rsidR="002224EC">
        <w:rPr>
          <w:rFonts w:ascii="Arial" w:hAnsi="Arial" w:cs="Arial"/>
          <w:i/>
          <w:iCs/>
          <w:color w:val="7030A0"/>
        </w:rPr>
        <w:t>vestment of over</w:t>
      </w:r>
      <w:r w:rsidR="00FB3682">
        <w:rPr>
          <w:rFonts w:ascii="Arial" w:hAnsi="Arial" w:cs="Arial"/>
          <w:i/>
          <w:iCs/>
          <w:color w:val="7030A0"/>
        </w:rPr>
        <w:t xml:space="preserve"> $5</w:t>
      </w:r>
      <w:r w:rsidR="002224EC">
        <w:rPr>
          <w:rFonts w:ascii="Arial" w:hAnsi="Arial" w:cs="Arial"/>
          <w:i/>
          <w:iCs/>
          <w:color w:val="7030A0"/>
        </w:rPr>
        <w:t>0</w:t>
      </w:r>
      <w:r w:rsidR="00FB3682">
        <w:rPr>
          <w:rFonts w:ascii="Arial" w:hAnsi="Arial" w:cs="Arial"/>
          <w:i/>
          <w:iCs/>
          <w:color w:val="7030A0"/>
        </w:rPr>
        <w:t xml:space="preserve">M. </w:t>
      </w:r>
      <w:r w:rsidR="00DF1384">
        <w:rPr>
          <w:rFonts w:ascii="Arial" w:hAnsi="Arial" w:cs="Arial"/>
          <w:i/>
          <w:iCs/>
          <w:color w:val="7030A0"/>
        </w:rPr>
        <w:t xml:space="preserve"> </w:t>
      </w:r>
    </w:p>
    <w:p w14:paraId="7B354392" w14:textId="77777777" w:rsidR="006928E3" w:rsidRPr="006928E3" w:rsidRDefault="006928E3" w:rsidP="006928E3">
      <w:pPr>
        <w:spacing w:after="0" w:line="240" w:lineRule="auto"/>
        <w:ind w:left="1080"/>
        <w:rPr>
          <w:rFonts w:ascii="Arial" w:hAnsi="Arial" w:cs="Arial"/>
          <w:i/>
          <w:iCs/>
          <w:color w:val="7030A0"/>
        </w:rPr>
      </w:pPr>
    </w:p>
    <w:bookmarkEnd w:id="4"/>
    <w:p w14:paraId="16661915" w14:textId="3D30F8AC" w:rsidR="00F10C72" w:rsidRDefault="00F10C72" w:rsidP="00F10C72">
      <w:pPr>
        <w:pStyle w:val="ListParagraph"/>
        <w:numPr>
          <w:ilvl w:val="1"/>
          <w:numId w:val="17"/>
        </w:numPr>
        <w:spacing w:after="0" w:line="259" w:lineRule="auto"/>
        <w:rPr>
          <w:rFonts w:ascii="Arial" w:hAnsi="Arial" w:cs="Arial"/>
          <w:i/>
          <w:iCs/>
          <w:color w:val="7030A0"/>
        </w:rPr>
      </w:pPr>
      <w:r w:rsidRPr="00F10C72">
        <w:rPr>
          <w:rFonts w:ascii="Arial" w:hAnsi="Arial" w:cs="Arial"/>
          <w:i/>
          <w:iCs/>
          <w:color w:val="7030A0"/>
        </w:rPr>
        <w:t xml:space="preserve">We purposely planned </w:t>
      </w:r>
      <w:r>
        <w:rPr>
          <w:rFonts w:ascii="Arial" w:hAnsi="Arial" w:cs="Arial"/>
          <w:i/>
          <w:iCs/>
          <w:color w:val="7030A0"/>
        </w:rPr>
        <w:t xml:space="preserve">to create </w:t>
      </w:r>
      <w:r w:rsidRPr="00F10C72">
        <w:rPr>
          <w:rFonts w:ascii="Arial" w:hAnsi="Arial" w:cs="Arial"/>
          <w:i/>
          <w:iCs/>
          <w:color w:val="7030A0"/>
        </w:rPr>
        <w:t xml:space="preserve">a public plaza along Moreno connecting the residential experience to public amenities with a view into Weidner Field.  We envision that this public space will draw people from throughout Colorado Springs and foster a sense of urban vitality and community.  Those planned amenities would be significantly decreased without the supplemental TIF funding. </w:t>
      </w:r>
    </w:p>
    <w:p w14:paraId="1AC0B3E8" w14:textId="77777777" w:rsidR="00F10C72" w:rsidRPr="00F10C72" w:rsidRDefault="00F10C72" w:rsidP="00F10C72">
      <w:pPr>
        <w:spacing w:after="0" w:line="259" w:lineRule="auto"/>
        <w:ind w:left="1080"/>
        <w:rPr>
          <w:rFonts w:ascii="Arial" w:hAnsi="Arial" w:cs="Arial"/>
          <w:i/>
          <w:iCs/>
          <w:color w:val="7030A0"/>
        </w:rPr>
      </w:pPr>
    </w:p>
    <w:p w14:paraId="5C5778BD" w14:textId="77777777" w:rsidR="00F10C72" w:rsidRPr="00F10C72" w:rsidRDefault="00F10C72" w:rsidP="00F10C72">
      <w:pPr>
        <w:pStyle w:val="ListParagraph"/>
        <w:numPr>
          <w:ilvl w:val="1"/>
          <w:numId w:val="17"/>
        </w:numPr>
        <w:spacing w:after="0"/>
        <w:rPr>
          <w:rFonts w:ascii="Arial" w:hAnsi="Arial" w:cs="Arial"/>
          <w:i/>
          <w:iCs/>
          <w:color w:val="7030A0"/>
        </w:rPr>
      </w:pPr>
      <w:r w:rsidRPr="00F10C72">
        <w:rPr>
          <w:rFonts w:ascii="Arial" w:hAnsi="Arial" w:cs="Arial"/>
          <w:i/>
          <w:iCs/>
          <w:color w:val="7030A0"/>
        </w:rPr>
        <w:t xml:space="preserve">The entire </w:t>
      </w:r>
      <w:proofErr w:type="spellStart"/>
      <w:r w:rsidRPr="00F10C72">
        <w:rPr>
          <w:rFonts w:ascii="Arial" w:hAnsi="Arial" w:cs="Arial"/>
          <w:i/>
          <w:iCs/>
          <w:color w:val="7030A0"/>
        </w:rPr>
        <w:t>CityGate</w:t>
      </w:r>
      <w:proofErr w:type="spellEnd"/>
      <w:r w:rsidRPr="00F10C72">
        <w:rPr>
          <w:rFonts w:ascii="Arial" w:hAnsi="Arial" w:cs="Arial"/>
          <w:i/>
          <w:iCs/>
          <w:color w:val="7030A0"/>
        </w:rPr>
        <w:t xml:space="preserve"> Master Plan was thoughtfully planned to be an immersive urban experience with the full </w:t>
      </w:r>
      <w:proofErr w:type="gramStart"/>
      <w:r w:rsidRPr="00F10C72">
        <w:rPr>
          <w:rFonts w:ascii="Arial" w:hAnsi="Arial" w:cs="Arial"/>
          <w:i/>
          <w:iCs/>
          <w:color w:val="7030A0"/>
        </w:rPr>
        <w:t>25 year</w:t>
      </w:r>
      <w:proofErr w:type="gramEnd"/>
      <w:r w:rsidRPr="00F10C72">
        <w:rPr>
          <w:rFonts w:ascii="Arial" w:hAnsi="Arial" w:cs="Arial"/>
          <w:i/>
          <w:iCs/>
          <w:color w:val="7030A0"/>
        </w:rPr>
        <w:t xml:space="preserve"> supplemental TIF funding. So, the streetscape, landscape, lighting and pedestrian amenity package throughout the project would be need to </w:t>
      </w:r>
      <w:proofErr w:type="gramStart"/>
      <w:r w:rsidRPr="00F10C72">
        <w:rPr>
          <w:rFonts w:ascii="Arial" w:hAnsi="Arial" w:cs="Arial"/>
          <w:i/>
          <w:iCs/>
          <w:color w:val="7030A0"/>
        </w:rPr>
        <w:t>reconsidered</w:t>
      </w:r>
      <w:proofErr w:type="gramEnd"/>
      <w:r w:rsidRPr="00F10C72">
        <w:rPr>
          <w:rFonts w:ascii="Arial" w:hAnsi="Arial" w:cs="Arial"/>
          <w:i/>
          <w:iCs/>
          <w:color w:val="7030A0"/>
        </w:rPr>
        <w:t xml:space="preserve"> if the application was not approved. </w:t>
      </w:r>
    </w:p>
    <w:p w14:paraId="6AF62D06" w14:textId="77777777" w:rsidR="00CD3D3F" w:rsidRPr="00277720" w:rsidRDefault="00CD3D3F" w:rsidP="00277720">
      <w:pPr>
        <w:spacing w:after="160" w:line="259" w:lineRule="auto"/>
        <w:ind w:left="360"/>
        <w:rPr>
          <w:rFonts w:ascii="Arial" w:hAnsi="Arial" w:cs="Arial"/>
        </w:rPr>
      </w:pPr>
    </w:p>
    <w:p w14:paraId="56520677" w14:textId="241F9725" w:rsidR="004A14FD" w:rsidRDefault="00DF641E" w:rsidP="0093062A">
      <w:pPr>
        <w:pStyle w:val="ListParagraph"/>
        <w:numPr>
          <w:ilvl w:val="0"/>
          <w:numId w:val="17"/>
        </w:numPr>
        <w:spacing w:after="160" w:line="259" w:lineRule="auto"/>
        <w:rPr>
          <w:rFonts w:ascii="Arial" w:hAnsi="Arial" w:cs="Arial"/>
        </w:rPr>
      </w:pPr>
      <w:r w:rsidRPr="008A2166">
        <w:rPr>
          <w:rFonts w:ascii="Arial" w:hAnsi="Arial" w:cs="Arial"/>
        </w:rPr>
        <w:t xml:space="preserve">How many housing units will the project provide? </w:t>
      </w:r>
    </w:p>
    <w:p w14:paraId="52122C90" w14:textId="673F6373" w:rsidR="004A14FD" w:rsidRPr="008D4185" w:rsidRDefault="006622CF" w:rsidP="004A14FD">
      <w:pPr>
        <w:pStyle w:val="ListParagraph"/>
        <w:numPr>
          <w:ilvl w:val="1"/>
          <w:numId w:val="17"/>
        </w:numPr>
        <w:spacing w:after="160" w:line="259" w:lineRule="auto"/>
        <w:rPr>
          <w:rFonts w:ascii="Arial" w:hAnsi="Arial" w:cs="Arial"/>
          <w:i/>
          <w:iCs/>
          <w:color w:val="7030A0"/>
        </w:rPr>
      </w:pPr>
      <w:r w:rsidRPr="009B08B3">
        <w:rPr>
          <w:rFonts w:ascii="Arial" w:hAnsi="Arial" w:cs="Arial"/>
          <w:i/>
          <w:iCs/>
          <w:color w:val="7030A0"/>
        </w:rPr>
        <w:t>S</w:t>
      </w:r>
      <w:r w:rsidRPr="008D4185">
        <w:rPr>
          <w:rFonts w:ascii="Arial" w:hAnsi="Arial" w:cs="Arial"/>
          <w:i/>
          <w:iCs/>
          <w:color w:val="7030A0"/>
        </w:rPr>
        <w:t>ee above #</w:t>
      </w:r>
      <w:r w:rsidR="00DD5805" w:rsidRPr="008D4185">
        <w:rPr>
          <w:rFonts w:ascii="Arial" w:hAnsi="Arial" w:cs="Arial"/>
          <w:i/>
          <w:iCs/>
          <w:color w:val="7030A0"/>
        </w:rPr>
        <w:t>2</w:t>
      </w:r>
      <w:r w:rsidRPr="008D4185">
        <w:rPr>
          <w:rFonts w:ascii="Arial" w:hAnsi="Arial" w:cs="Arial"/>
          <w:i/>
          <w:iCs/>
          <w:color w:val="7030A0"/>
        </w:rPr>
        <w:t xml:space="preserve">.  </w:t>
      </w:r>
    </w:p>
    <w:p w14:paraId="3023DB43" w14:textId="77777777" w:rsidR="00CD3D3F" w:rsidRPr="00277720" w:rsidRDefault="00CD3D3F" w:rsidP="00277720">
      <w:pPr>
        <w:spacing w:after="160" w:line="259" w:lineRule="auto"/>
        <w:ind w:left="360"/>
        <w:rPr>
          <w:rFonts w:ascii="Arial" w:hAnsi="Arial" w:cs="Arial"/>
        </w:rPr>
      </w:pPr>
    </w:p>
    <w:p w14:paraId="046F20C0" w14:textId="0620B747" w:rsidR="004A14FD" w:rsidRDefault="00DF641E" w:rsidP="004A14FD">
      <w:pPr>
        <w:pStyle w:val="ListParagraph"/>
        <w:numPr>
          <w:ilvl w:val="0"/>
          <w:numId w:val="17"/>
        </w:numPr>
        <w:spacing w:after="160" w:line="259" w:lineRule="auto"/>
        <w:rPr>
          <w:rFonts w:ascii="Arial" w:hAnsi="Arial" w:cs="Arial"/>
        </w:rPr>
      </w:pPr>
      <w:r w:rsidRPr="00A92963">
        <w:rPr>
          <w:rFonts w:ascii="Arial" w:hAnsi="Arial" w:cs="Arial"/>
        </w:rPr>
        <w:t>Affordable?</w:t>
      </w:r>
      <w:r w:rsidR="006622CF" w:rsidRPr="00A92963">
        <w:rPr>
          <w:rFonts w:ascii="Arial" w:hAnsi="Arial" w:cs="Arial"/>
        </w:rPr>
        <w:t xml:space="preserve"> </w:t>
      </w:r>
    </w:p>
    <w:p w14:paraId="7DA8B2FD" w14:textId="7606ADA3" w:rsidR="00DF641E" w:rsidRPr="008D4185" w:rsidRDefault="006622CF" w:rsidP="00A92963">
      <w:pPr>
        <w:pStyle w:val="ListParagraph"/>
        <w:numPr>
          <w:ilvl w:val="1"/>
          <w:numId w:val="17"/>
        </w:numPr>
        <w:spacing w:after="160" w:line="259" w:lineRule="auto"/>
        <w:rPr>
          <w:rFonts w:ascii="Arial" w:hAnsi="Arial" w:cs="Arial"/>
          <w:i/>
          <w:iCs/>
          <w:color w:val="7030A0"/>
        </w:rPr>
      </w:pPr>
      <w:r w:rsidRPr="009B08B3">
        <w:rPr>
          <w:rFonts w:ascii="Arial" w:hAnsi="Arial" w:cs="Arial"/>
          <w:i/>
          <w:iCs/>
          <w:color w:val="7030A0"/>
        </w:rPr>
        <w:t>No</w:t>
      </w:r>
      <w:r w:rsidR="00153720" w:rsidRPr="009B08B3">
        <w:rPr>
          <w:rFonts w:ascii="Arial" w:hAnsi="Arial" w:cs="Arial"/>
          <w:i/>
          <w:iCs/>
          <w:color w:val="7030A0"/>
        </w:rPr>
        <w:t xml:space="preserve"> set asides are planned for this project</w:t>
      </w:r>
      <w:r w:rsidRPr="009B08B3">
        <w:rPr>
          <w:rFonts w:ascii="Arial" w:hAnsi="Arial" w:cs="Arial"/>
          <w:i/>
          <w:iCs/>
          <w:color w:val="7030A0"/>
        </w:rPr>
        <w:t xml:space="preserve">.  </w:t>
      </w:r>
    </w:p>
    <w:p w14:paraId="5D33D16A" w14:textId="77777777" w:rsidR="00CD3D3F" w:rsidRPr="00277720" w:rsidRDefault="00CD3D3F" w:rsidP="00277720">
      <w:pPr>
        <w:spacing w:after="160" w:line="259" w:lineRule="auto"/>
        <w:ind w:left="360"/>
        <w:rPr>
          <w:rFonts w:ascii="Arial" w:hAnsi="Arial" w:cs="Arial"/>
          <w:color w:val="000000" w:themeColor="text1"/>
        </w:rPr>
      </w:pPr>
      <w:bookmarkStart w:id="5" w:name="_Hlk69686608"/>
    </w:p>
    <w:p w14:paraId="045BF602" w14:textId="4E84F18F" w:rsidR="004A14FD" w:rsidRPr="00A92963" w:rsidRDefault="00DF641E" w:rsidP="0093062A">
      <w:pPr>
        <w:pStyle w:val="ListParagraph"/>
        <w:numPr>
          <w:ilvl w:val="0"/>
          <w:numId w:val="17"/>
        </w:numPr>
        <w:spacing w:after="160" w:line="259" w:lineRule="auto"/>
        <w:rPr>
          <w:rFonts w:ascii="Arial" w:hAnsi="Arial" w:cs="Arial"/>
          <w:color w:val="000000" w:themeColor="text1"/>
        </w:rPr>
      </w:pPr>
      <w:r w:rsidRPr="00A92963">
        <w:rPr>
          <w:rFonts w:ascii="Arial" w:hAnsi="Arial" w:cs="Arial"/>
          <w:color w:val="000000" w:themeColor="text1"/>
        </w:rPr>
        <w:t>What are any known environmental conditions or hazardous materials on site?</w:t>
      </w:r>
      <w:r w:rsidR="003A6B57" w:rsidRPr="00A92963">
        <w:rPr>
          <w:rFonts w:ascii="Arial" w:hAnsi="Arial" w:cs="Arial"/>
          <w:color w:val="000000" w:themeColor="text1"/>
        </w:rPr>
        <w:t xml:space="preserve"> </w:t>
      </w:r>
    </w:p>
    <w:p w14:paraId="4BE77FE2" w14:textId="2F49B6BA" w:rsidR="00DF641E" w:rsidRPr="00A92963" w:rsidRDefault="003A6B57" w:rsidP="00A92963">
      <w:pPr>
        <w:pStyle w:val="ListParagraph"/>
        <w:numPr>
          <w:ilvl w:val="1"/>
          <w:numId w:val="17"/>
        </w:numPr>
        <w:spacing w:after="160" w:line="259" w:lineRule="auto"/>
        <w:rPr>
          <w:rFonts w:ascii="Arial" w:hAnsi="Arial" w:cs="Arial"/>
          <w:i/>
          <w:iCs/>
          <w:color w:val="7030A0"/>
        </w:rPr>
      </w:pPr>
      <w:bookmarkStart w:id="6" w:name="_Hlk69686631"/>
      <w:bookmarkEnd w:id="5"/>
      <w:r w:rsidRPr="00A92963">
        <w:rPr>
          <w:rFonts w:ascii="Arial" w:hAnsi="Arial" w:cs="Arial"/>
          <w:i/>
          <w:iCs/>
          <w:color w:val="7030A0"/>
        </w:rPr>
        <w:t>Current Geotech</w:t>
      </w:r>
      <w:r w:rsidR="003D6481" w:rsidRPr="00A92963">
        <w:rPr>
          <w:rFonts w:ascii="Arial" w:hAnsi="Arial" w:cs="Arial"/>
          <w:i/>
          <w:iCs/>
          <w:color w:val="7030A0"/>
        </w:rPr>
        <w:t xml:space="preserve"> </w:t>
      </w:r>
      <w:r w:rsidRPr="00A92963">
        <w:rPr>
          <w:rFonts w:ascii="Arial" w:hAnsi="Arial" w:cs="Arial"/>
          <w:i/>
          <w:iCs/>
          <w:color w:val="7030A0"/>
        </w:rPr>
        <w:t xml:space="preserve">analysis </w:t>
      </w:r>
      <w:r w:rsidR="003D6481" w:rsidRPr="00A92963">
        <w:rPr>
          <w:rFonts w:ascii="Arial" w:hAnsi="Arial" w:cs="Arial"/>
          <w:i/>
          <w:iCs/>
          <w:color w:val="7030A0"/>
        </w:rPr>
        <w:t>shows no hazardous materials. A demo study of</w:t>
      </w:r>
      <w:r w:rsidR="004D43CD">
        <w:rPr>
          <w:rFonts w:ascii="Arial" w:hAnsi="Arial" w:cs="Arial"/>
          <w:i/>
          <w:iCs/>
          <w:color w:val="7030A0"/>
        </w:rPr>
        <w:t xml:space="preserve"> has shown small amounts of hazardous materials with ongoing mitigation happening currently.</w:t>
      </w:r>
      <w:r w:rsidR="003D6481" w:rsidRPr="00A92963">
        <w:rPr>
          <w:rFonts w:ascii="Arial" w:hAnsi="Arial" w:cs="Arial"/>
          <w:i/>
          <w:iCs/>
          <w:color w:val="7030A0"/>
        </w:rPr>
        <w:t xml:space="preserve">  </w:t>
      </w:r>
    </w:p>
    <w:bookmarkEnd w:id="6"/>
    <w:p w14:paraId="0B21D134" w14:textId="77777777" w:rsidR="00AA61CD" w:rsidRDefault="00AA61CD" w:rsidP="00AA61CD">
      <w:pPr>
        <w:spacing w:after="0"/>
        <w:rPr>
          <w:rFonts w:ascii="Arial" w:hAnsi="Arial" w:cs="Arial"/>
          <w:b/>
        </w:rPr>
      </w:pPr>
    </w:p>
    <w:p w14:paraId="2B637209" w14:textId="77777777" w:rsidR="00DF641E" w:rsidRPr="008A2166" w:rsidRDefault="00DF641E" w:rsidP="00DF641E">
      <w:pPr>
        <w:rPr>
          <w:rFonts w:ascii="Arial" w:hAnsi="Arial" w:cs="Arial"/>
          <w:b/>
        </w:rPr>
      </w:pPr>
      <w:r w:rsidRPr="008A2166">
        <w:rPr>
          <w:rFonts w:ascii="Arial" w:hAnsi="Arial" w:cs="Arial"/>
          <w:b/>
        </w:rPr>
        <w:t>The following are anticipated Urban Renewal Board Questions in which the developer should be prepared to answer when considering a project for Urban Renewal designation:</w:t>
      </w:r>
    </w:p>
    <w:p w14:paraId="3857BA49" w14:textId="62C64A0E" w:rsidR="004A14FD" w:rsidRPr="00A92963" w:rsidRDefault="00DF641E" w:rsidP="00A92963">
      <w:pPr>
        <w:pStyle w:val="ListParagraph"/>
        <w:numPr>
          <w:ilvl w:val="0"/>
          <w:numId w:val="42"/>
        </w:numPr>
        <w:adjustRightInd w:val="0"/>
        <w:rPr>
          <w:rFonts w:ascii="Arial" w:eastAsiaTheme="minorEastAsia" w:hAnsi="Arial" w:cs="Arial"/>
          <w:color w:val="7030A0"/>
        </w:rPr>
      </w:pPr>
      <w:r w:rsidRPr="00A92963">
        <w:rPr>
          <w:rFonts w:ascii="Arial" w:hAnsi="Arial" w:cs="Arial"/>
        </w:rPr>
        <w:lastRenderedPageBreak/>
        <w:t>What is the public benefit/purpose of this project and how will its development benefit the neighborhood, city districts and/or county/state?</w:t>
      </w:r>
      <w:r w:rsidR="006622CF" w:rsidRPr="00A92963">
        <w:rPr>
          <w:rFonts w:ascii="Arial" w:hAnsi="Arial" w:cs="Arial"/>
        </w:rPr>
        <w:t xml:space="preserve">  </w:t>
      </w:r>
    </w:p>
    <w:p w14:paraId="4DE0BBBD" w14:textId="237D64EB" w:rsidR="0097791E" w:rsidRPr="00A92963" w:rsidRDefault="00C31896" w:rsidP="00B042C2">
      <w:pPr>
        <w:pStyle w:val="ListParagraph"/>
        <w:numPr>
          <w:ilvl w:val="0"/>
          <w:numId w:val="38"/>
        </w:numPr>
        <w:ind w:left="1440"/>
        <w:rPr>
          <w:rFonts w:ascii="Arial" w:eastAsia="Times New Roman" w:hAnsi="Arial" w:cs="Arial"/>
          <w:b/>
          <w:bCs/>
          <w:i/>
          <w:iCs/>
          <w:color w:val="7030A0"/>
        </w:rPr>
      </w:pPr>
      <w:r w:rsidRPr="00A92963">
        <w:rPr>
          <w:rFonts w:ascii="Arial" w:eastAsia="Times New Roman" w:hAnsi="Arial" w:cs="Arial"/>
          <w:i/>
          <w:iCs/>
          <w:color w:val="7030A0"/>
        </w:rPr>
        <w:t>Weidner has been a part of the business community here in the Springs since 1993</w:t>
      </w:r>
      <w:r w:rsidR="0097791E" w:rsidRPr="004B2730">
        <w:rPr>
          <w:rFonts w:ascii="Arial" w:eastAsia="Times New Roman" w:hAnsi="Arial" w:cs="Arial"/>
          <w:i/>
          <w:iCs/>
          <w:color w:val="7030A0"/>
        </w:rPr>
        <w:t xml:space="preserve">.  </w:t>
      </w:r>
      <w:r w:rsidR="0097791E">
        <w:rPr>
          <w:rFonts w:ascii="Arial" w:eastAsia="Times New Roman" w:hAnsi="Arial" w:cs="Arial"/>
          <w:i/>
          <w:iCs/>
          <w:color w:val="7030A0"/>
        </w:rPr>
        <w:t>We have a strong reputation</w:t>
      </w:r>
      <w:r w:rsidR="00256271">
        <w:rPr>
          <w:rFonts w:ascii="Arial" w:eastAsia="Times New Roman" w:hAnsi="Arial" w:cs="Arial"/>
          <w:i/>
          <w:iCs/>
          <w:color w:val="7030A0"/>
        </w:rPr>
        <w:t xml:space="preserve"> of providing value to our customers and are</w:t>
      </w:r>
      <w:r w:rsidR="0097791E">
        <w:rPr>
          <w:rFonts w:ascii="Arial" w:eastAsia="Times New Roman" w:hAnsi="Arial" w:cs="Arial"/>
          <w:i/>
          <w:iCs/>
          <w:color w:val="7030A0"/>
        </w:rPr>
        <w:t xml:space="preserve"> </w:t>
      </w:r>
      <w:r w:rsidR="00256271">
        <w:rPr>
          <w:rFonts w:ascii="Arial" w:eastAsia="Times New Roman" w:hAnsi="Arial" w:cs="Arial"/>
          <w:i/>
          <w:iCs/>
          <w:color w:val="7030A0"/>
        </w:rPr>
        <w:t xml:space="preserve">currently </w:t>
      </w:r>
      <w:r w:rsidR="0097791E">
        <w:rPr>
          <w:rFonts w:ascii="Arial" w:eastAsia="Times New Roman" w:hAnsi="Arial" w:cs="Arial"/>
          <w:i/>
          <w:iCs/>
          <w:color w:val="7030A0"/>
        </w:rPr>
        <w:t>serving</w:t>
      </w:r>
      <w:r w:rsidR="00256271">
        <w:rPr>
          <w:rFonts w:ascii="Arial" w:eastAsia="Times New Roman" w:hAnsi="Arial" w:cs="Arial"/>
          <w:i/>
          <w:iCs/>
          <w:color w:val="7030A0"/>
        </w:rPr>
        <w:t xml:space="preserve"> over 6,000</w:t>
      </w:r>
      <w:r w:rsidR="0097791E" w:rsidRPr="005C56B9">
        <w:rPr>
          <w:rFonts w:ascii="Arial" w:eastAsia="Times New Roman" w:hAnsi="Arial" w:cs="Arial"/>
          <w:i/>
          <w:iCs/>
          <w:color w:val="7030A0"/>
        </w:rPr>
        <w:t xml:space="preserve"> residents in </w:t>
      </w:r>
      <w:r w:rsidR="00256271">
        <w:rPr>
          <w:rFonts w:ascii="Arial" w:eastAsia="Times New Roman" w:hAnsi="Arial" w:cs="Arial"/>
          <w:i/>
          <w:iCs/>
          <w:color w:val="7030A0"/>
        </w:rPr>
        <w:t xml:space="preserve">18 unique </w:t>
      </w:r>
      <w:r w:rsidR="0097791E">
        <w:rPr>
          <w:rFonts w:ascii="Arial" w:eastAsia="Times New Roman" w:hAnsi="Arial" w:cs="Arial"/>
          <w:i/>
          <w:iCs/>
          <w:color w:val="7030A0"/>
        </w:rPr>
        <w:t>COS</w:t>
      </w:r>
      <w:r w:rsidR="00256271">
        <w:rPr>
          <w:rFonts w:ascii="Arial" w:eastAsia="Times New Roman" w:hAnsi="Arial" w:cs="Arial"/>
          <w:i/>
          <w:iCs/>
          <w:color w:val="7030A0"/>
        </w:rPr>
        <w:t xml:space="preserve"> apartment</w:t>
      </w:r>
      <w:r w:rsidR="0097791E">
        <w:rPr>
          <w:rFonts w:ascii="Arial" w:eastAsia="Times New Roman" w:hAnsi="Arial" w:cs="Arial"/>
          <w:i/>
          <w:iCs/>
          <w:color w:val="7030A0"/>
        </w:rPr>
        <w:t xml:space="preserve"> communities. </w:t>
      </w:r>
      <w:r w:rsidR="0097791E" w:rsidRPr="00A92963">
        <w:rPr>
          <w:rFonts w:ascii="Arial" w:eastAsia="Times New Roman" w:hAnsi="Arial" w:cs="Arial"/>
          <w:i/>
          <w:iCs/>
          <w:color w:val="7030A0"/>
          <w:shd w:val="clear" w:color="auto" w:fill="FFFFFF"/>
        </w:rPr>
        <w:t xml:space="preserve">Though its </w:t>
      </w:r>
      <w:r w:rsidR="0097791E" w:rsidRPr="00A92963">
        <w:rPr>
          <w:rFonts w:ascii="Arial" w:eastAsia="Times New Roman" w:hAnsi="Arial" w:cs="Arial"/>
          <w:b/>
          <w:bCs/>
          <w:i/>
          <w:iCs/>
          <w:color w:val="7030A0"/>
          <w:shd w:val="clear" w:color="auto" w:fill="FFFFFF"/>
        </w:rPr>
        <w:t>Weidner Cares</w:t>
      </w:r>
      <w:r w:rsidR="00256271">
        <w:rPr>
          <w:rFonts w:ascii="Arial" w:eastAsia="Times New Roman" w:hAnsi="Arial" w:cs="Arial"/>
          <w:b/>
          <w:bCs/>
          <w:i/>
          <w:iCs/>
          <w:color w:val="7030A0"/>
          <w:shd w:val="clear" w:color="auto" w:fill="FFFFFF"/>
        </w:rPr>
        <w:t>!</w:t>
      </w:r>
      <w:r w:rsidR="0097791E" w:rsidRPr="00A92963">
        <w:rPr>
          <w:rFonts w:ascii="Arial" w:eastAsia="Times New Roman" w:hAnsi="Arial" w:cs="Arial"/>
          <w:i/>
          <w:iCs/>
          <w:color w:val="7030A0"/>
          <w:shd w:val="clear" w:color="auto" w:fill="FFFFFF"/>
        </w:rPr>
        <w:t xml:space="preserve"> program, a series of hands-on community service events are held every year, along with strategic financial contributions to support myriad philanthropic organizations like </w:t>
      </w:r>
      <w:r w:rsidR="0097791E" w:rsidRPr="00A92963">
        <w:rPr>
          <w:rFonts w:ascii="Arial" w:eastAsia="Times New Roman" w:hAnsi="Arial" w:cs="Arial"/>
          <w:b/>
          <w:bCs/>
          <w:i/>
          <w:iCs/>
          <w:color w:val="7030A0"/>
          <w:shd w:val="clear" w:color="auto" w:fill="FFFFFF"/>
        </w:rPr>
        <w:t>Partners in Housing, Boys and Girls Club, Red Cross Hometown Heroes, Colorado Springs Therapeutic Riding Center,</w:t>
      </w:r>
      <w:r w:rsidR="00256271">
        <w:rPr>
          <w:rFonts w:ascii="Arial" w:eastAsia="Times New Roman" w:hAnsi="Arial" w:cs="Arial"/>
          <w:b/>
          <w:bCs/>
          <w:i/>
          <w:iCs/>
          <w:color w:val="7030A0"/>
          <w:shd w:val="clear" w:color="auto" w:fill="FFFFFF"/>
        </w:rPr>
        <w:t xml:space="preserve"> </w:t>
      </w:r>
      <w:r w:rsidR="00256271" w:rsidRPr="005C56B9">
        <w:rPr>
          <w:rFonts w:ascii="Arial" w:eastAsia="Times New Roman" w:hAnsi="Arial" w:cs="Arial"/>
          <w:i/>
          <w:iCs/>
          <w:color w:val="7030A0"/>
          <w:shd w:val="clear" w:color="auto" w:fill="FFFFFF"/>
        </w:rPr>
        <w:t>and</w:t>
      </w:r>
      <w:r w:rsidR="0097791E" w:rsidRPr="00A92963">
        <w:rPr>
          <w:rFonts w:ascii="Arial" w:eastAsia="Times New Roman" w:hAnsi="Arial" w:cs="Arial"/>
          <w:b/>
          <w:bCs/>
          <w:i/>
          <w:iCs/>
          <w:color w:val="7030A0"/>
          <w:shd w:val="clear" w:color="auto" w:fill="FFFFFF"/>
        </w:rPr>
        <w:t xml:space="preserve"> The Place (formerly Urban Peak)</w:t>
      </w:r>
      <w:r w:rsidR="0097791E" w:rsidRPr="00A92963">
        <w:rPr>
          <w:rFonts w:ascii="Arial" w:eastAsia="Times New Roman" w:hAnsi="Arial" w:cs="Arial"/>
          <w:i/>
          <w:iCs/>
          <w:color w:val="7030A0"/>
          <w:shd w:val="clear" w:color="auto" w:fill="FFFFFF"/>
        </w:rPr>
        <w:t>,</w:t>
      </w:r>
      <w:r w:rsidR="00256271">
        <w:rPr>
          <w:rFonts w:ascii="Arial" w:eastAsia="Times New Roman" w:hAnsi="Arial" w:cs="Arial"/>
          <w:i/>
          <w:iCs/>
          <w:color w:val="7030A0"/>
          <w:shd w:val="clear" w:color="auto" w:fill="FFFFFF"/>
        </w:rPr>
        <w:t xml:space="preserve"> Weidner has consistently demonstrated its care and concern for the greater community of Colorado Springs.</w:t>
      </w:r>
      <w:r w:rsidR="0097791E" w:rsidRPr="00A92963">
        <w:rPr>
          <w:rFonts w:ascii="Arial" w:eastAsia="Times New Roman" w:hAnsi="Arial" w:cs="Arial"/>
          <w:i/>
          <w:iCs/>
          <w:color w:val="7030A0"/>
          <w:shd w:val="clear" w:color="auto" w:fill="FFFFFF"/>
        </w:rPr>
        <w:t xml:space="preserve"> </w:t>
      </w:r>
      <w:r w:rsidR="00381724">
        <w:rPr>
          <w:rFonts w:ascii="Arial" w:eastAsia="Times New Roman" w:hAnsi="Arial" w:cs="Arial"/>
          <w:i/>
          <w:iCs/>
          <w:color w:val="7030A0"/>
          <w:shd w:val="clear" w:color="auto" w:fill="FFFFFF"/>
        </w:rPr>
        <w:t xml:space="preserve">In addition, the company recognized the importance of having the </w:t>
      </w:r>
      <w:r w:rsidR="0097791E" w:rsidRPr="00A92963">
        <w:rPr>
          <w:rFonts w:ascii="Arial" w:eastAsia="Times New Roman" w:hAnsi="Arial" w:cs="Arial"/>
          <w:b/>
          <w:bCs/>
          <w:i/>
          <w:iCs/>
          <w:color w:val="7030A0"/>
          <w:shd w:val="clear" w:color="auto" w:fill="FFFFFF"/>
        </w:rPr>
        <w:t xml:space="preserve">US Olympic and Paralympic Museum and Hall of Fame </w:t>
      </w:r>
      <w:r w:rsidR="00381724" w:rsidRPr="005C56B9">
        <w:rPr>
          <w:rFonts w:ascii="Arial" w:eastAsia="Times New Roman" w:hAnsi="Arial" w:cs="Arial"/>
          <w:i/>
          <w:iCs/>
          <w:color w:val="7030A0"/>
          <w:shd w:val="clear" w:color="auto" w:fill="FFFFFF"/>
        </w:rPr>
        <w:t xml:space="preserve">make its home in Colorado Springs and provided a </w:t>
      </w:r>
      <w:r w:rsidR="00C04AAF" w:rsidRPr="00C04AAF">
        <w:rPr>
          <w:rFonts w:ascii="Arial" w:eastAsia="Times New Roman" w:hAnsi="Arial" w:cs="Arial"/>
          <w:i/>
          <w:iCs/>
          <w:color w:val="7030A0"/>
          <w:shd w:val="clear" w:color="auto" w:fill="FFFFFF"/>
        </w:rPr>
        <w:t>7-figure</w:t>
      </w:r>
      <w:r w:rsidR="00381724" w:rsidRPr="005C56B9">
        <w:rPr>
          <w:rFonts w:ascii="Arial" w:eastAsia="Times New Roman" w:hAnsi="Arial" w:cs="Arial"/>
          <w:i/>
          <w:iCs/>
          <w:color w:val="7030A0"/>
          <w:shd w:val="clear" w:color="auto" w:fill="FFFFFF"/>
        </w:rPr>
        <w:t xml:space="preserve"> donation to aid in the </w:t>
      </w:r>
      <w:r w:rsidR="00C04AAF" w:rsidRPr="00C04AAF">
        <w:rPr>
          <w:rFonts w:ascii="Arial" w:eastAsia="Times New Roman" w:hAnsi="Arial" w:cs="Arial"/>
          <w:i/>
          <w:iCs/>
          <w:color w:val="7030A0"/>
          <w:shd w:val="clear" w:color="auto" w:fill="FFFFFF"/>
        </w:rPr>
        <w:t>fund-raising</w:t>
      </w:r>
      <w:r w:rsidR="00381724" w:rsidRPr="005C56B9">
        <w:rPr>
          <w:rFonts w:ascii="Arial" w:eastAsia="Times New Roman" w:hAnsi="Arial" w:cs="Arial"/>
          <w:i/>
          <w:iCs/>
          <w:color w:val="7030A0"/>
          <w:shd w:val="clear" w:color="auto" w:fill="FFFFFF"/>
        </w:rPr>
        <w:t xml:space="preserve"> efforts of this world class building</w:t>
      </w:r>
      <w:r w:rsidR="0097791E" w:rsidRPr="00A92963">
        <w:rPr>
          <w:rFonts w:ascii="Arial" w:eastAsia="Times New Roman" w:hAnsi="Arial" w:cs="Arial"/>
          <w:b/>
          <w:bCs/>
          <w:i/>
          <w:iCs/>
          <w:color w:val="7030A0"/>
          <w:shd w:val="clear" w:color="auto" w:fill="FFFFFF"/>
        </w:rPr>
        <w:t xml:space="preserve">.  </w:t>
      </w:r>
    </w:p>
    <w:p w14:paraId="6884DFBE" w14:textId="426D1EAB" w:rsidR="0097791E" w:rsidRPr="00A92963" w:rsidRDefault="0097791E" w:rsidP="00872531">
      <w:pPr>
        <w:pStyle w:val="ListParagraph"/>
        <w:numPr>
          <w:ilvl w:val="0"/>
          <w:numId w:val="38"/>
        </w:numPr>
        <w:ind w:left="1440"/>
        <w:rPr>
          <w:rFonts w:ascii="Arial" w:eastAsia="Times New Roman" w:hAnsi="Arial" w:cs="Arial"/>
          <w:b/>
          <w:bCs/>
          <w:i/>
          <w:iCs/>
          <w:color w:val="7030A0"/>
        </w:rPr>
      </w:pPr>
      <w:r>
        <w:rPr>
          <w:rFonts w:ascii="Arial" w:eastAsia="Times New Roman" w:hAnsi="Arial" w:cs="Arial"/>
          <w:i/>
          <w:iCs/>
          <w:color w:val="7030A0"/>
        </w:rPr>
        <w:t>O</w:t>
      </w:r>
      <w:r w:rsidR="00C31896" w:rsidRPr="00A92963">
        <w:rPr>
          <w:rFonts w:ascii="Arial" w:eastAsia="Times New Roman" w:hAnsi="Arial" w:cs="Arial"/>
          <w:i/>
          <w:iCs/>
          <w:color w:val="7030A0"/>
        </w:rPr>
        <w:t>ur roots in the community</w:t>
      </w:r>
      <w:r>
        <w:rPr>
          <w:rFonts w:ascii="Arial" w:eastAsia="Times New Roman" w:hAnsi="Arial" w:cs="Arial"/>
          <w:i/>
          <w:iCs/>
          <w:color w:val="7030A0"/>
        </w:rPr>
        <w:t xml:space="preserve"> run deeper than 18 years </w:t>
      </w:r>
      <w:r w:rsidR="00C31896" w:rsidRPr="00A92963">
        <w:rPr>
          <w:rFonts w:ascii="Arial" w:eastAsia="Times New Roman" w:hAnsi="Arial" w:cs="Arial"/>
          <w:i/>
          <w:iCs/>
          <w:color w:val="7030A0"/>
        </w:rPr>
        <w:t>as the founder of Weidner Apar</w:t>
      </w:r>
      <w:r w:rsidR="00BE19F3" w:rsidRPr="00A92963">
        <w:rPr>
          <w:rFonts w:ascii="Arial" w:eastAsia="Times New Roman" w:hAnsi="Arial" w:cs="Arial"/>
          <w:i/>
          <w:iCs/>
          <w:color w:val="7030A0"/>
        </w:rPr>
        <w:t>tment</w:t>
      </w:r>
      <w:r w:rsidR="00C31896" w:rsidRPr="00A92963">
        <w:rPr>
          <w:rFonts w:ascii="Arial" w:eastAsia="Times New Roman" w:hAnsi="Arial" w:cs="Arial"/>
          <w:i/>
          <w:iCs/>
          <w:color w:val="7030A0"/>
        </w:rPr>
        <w:t xml:space="preserve"> Homes, Dean Weidner, grew up </w:t>
      </w:r>
      <w:r w:rsidR="000B4263">
        <w:rPr>
          <w:rFonts w:ascii="Arial" w:eastAsia="Times New Roman" w:hAnsi="Arial" w:cs="Arial"/>
          <w:i/>
          <w:iCs/>
          <w:color w:val="7030A0"/>
        </w:rPr>
        <w:t>in this community</w:t>
      </w:r>
      <w:r>
        <w:rPr>
          <w:rFonts w:ascii="Arial" w:eastAsia="Times New Roman" w:hAnsi="Arial" w:cs="Arial"/>
          <w:i/>
          <w:iCs/>
          <w:color w:val="7030A0"/>
        </w:rPr>
        <w:t xml:space="preserve"> and has family who still call Colorado Springs home</w:t>
      </w:r>
      <w:r w:rsidR="00C31896" w:rsidRPr="00A92963">
        <w:rPr>
          <w:rFonts w:ascii="Arial" w:eastAsia="Times New Roman" w:hAnsi="Arial" w:cs="Arial"/>
          <w:i/>
          <w:iCs/>
          <w:color w:val="7030A0"/>
        </w:rPr>
        <w:t>. </w:t>
      </w:r>
    </w:p>
    <w:p w14:paraId="211A9B50" w14:textId="6E684CFD" w:rsidR="00C31896" w:rsidRPr="00A92963" w:rsidRDefault="00C31896" w:rsidP="00872531">
      <w:pPr>
        <w:pStyle w:val="ListParagraph"/>
        <w:numPr>
          <w:ilvl w:val="0"/>
          <w:numId w:val="38"/>
        </w:numPr>
        <w:ind w:left="1440"/>
        <w:rPr>
          <w:rFonts w:ascii="Arial" w:eastAsia="Times New Roman" w:hAnsi="Arial" w:cs="Arial"/>
          <w:b/>
          <w:bCs/>
          <w:i/>
          <w:iCs/>
          <w:color w:val="7030A0"/>
        </w:rPr>
      </w:pPr>
      <w:r w:rsidRPr="00A92963">
        <w:rPr>
          <w:rFonts w:ascii="Arial" w:eastAsiaTheme="minorEastAsia" w:hAnsi="Arial" w:cs="Arial"/>
          <w:i/>
          <w:iCs/>
          <w:color w:val="7030A0"/>
        </w:rPr>
        <w:t>Founded in 1977, Weidner Apartment Homes is a privately held real estate investment, development and management company that owes its success to its most important resource – the more than 1,</w:t>
      </w:r>
      <w:r w:rsidR="001508F5" w:rsidRPr="00A92963">
        <w:rPr>
          <w:rFonts w:ascii="Arial" w:eastAsiaTheme="minorEastAsia" w:hAnsi="Arial" w:cs="Arial"/>
          <w:i/>
          <w:iCs/>
          <w:color w:val="7030A0"/>
        </w:rPr>
        <w:t>8</w:t>
      </w:r>
      <w:r w:rsidRPr="00A92963">
        <w:rPr>
          <w:rFonts w:ascii="Arial" w:eastAsiaTheme="minorEastAsia" w:hAnsi="Arial" w:cs="Arial"/>
          <w:i/>
          <w:iCs/>
          <w:color w:val="7030A0"/>
        </w:rPr>
        <w:t>00 associates that make up their onsite and regional teams. Weidner is ranked #1</w:t>
      </w:r>
      <w:r w:rsidR="000B4263">
        <w:rPr>
          <w:rFonts w:ascii="Arial" w:eastAsiaTheme="minorEastAsia" w:hAnsi="Arial" w:cs="Arial"/>
          <w:i/>
          <w:iCs/>
          <w:color w:val="7030A0"/>
        </w:rPr>
        <w:t>5</w:t>
      </w:r>
      <w:r w:rsidRPr="00A92963">
        <w:rPr>
          <w:rFonts w:ascii="Arial" w:eastAsiaTheme="minorEastAsia" w:hAnsi="Arial" w:cs="Arial"/>
          <w:i/>
          <w:iCs/>
          <w:color w:val="7030A0"/>
        </w:rPr>
        <w:t xml:space="preserve"> on the NMHC list of the 50 largest Apartment Owners, and as of </w:t>
      </w:r>
      <w:r w:rsidR="001B2370">
        <w:rPr>
          <w:rFonts w:ascii="Arial" w:eastAsiaTheme="minorEastAsia" w:hAnsi="Arial" w:cs="Arial"/>
          <w:i/>
          <w:iCs/>
          <w:color w:val="7030A0"/>
        </w:rPr>
        <w:t>December 31,</w:t>
      </w:r>
      <w:r w:rsidRPr="00A92963">
        <w:rPr>
          <w:rFonts w:ascii="Arial" w:eastAsiaTheme="minorEastAsia" w:hAnsi="Arial" w:cs="Arial"/>
          <w:i/>
          <w:iCs/>
          <w:color w:val="7030A0"/>
        </w:rPr>
        <w:t xml:space="preserve"> 20</w:t>
      </w:r>
      <w:r w:rsidR="001508F5" w:rsidRPr="00A92963">
        <w:rPr>
          <w:rFonts w:ascii="Arial" w:eastAsiaTheme="minorEastAsia" w:hAnsi="Arial" w:cs="Arial"/>
          <w:i/>
          <w:iCs/>
          <w:color w:val="7030A0"/>
        </w:rPr>
        <w:t>20</w:t>
      </w:r>
      <w:r w:rsidRPr="00A92963">
        <w:rPr>
          <w:rFonts w:ascii="Arial" w:eastAsiaTheme="minorEastAsia" w:hAnsi="Arial" w:cs="Arial"/>
          <w:i/>
          <w:iCs/>
          <w:color w:val="7030A0"/>
        </w:rPr>
        <w:t>, owns and self-manages a portfolio consisting of 2</w:t>
      </w:r>
      <w:r w:rsidR="001508F5" w:rsidRPr="00A92963">
        <w:rPr>
          <w:rFonts w:ascii="Arial" w:eastAsiaTheme="minorEastAsia" w:hAnsi="Arial" w:cs="Arial"/>
          <w:i/>
          <w:iCs/>
          <w:color w:val="7030A0"/>
        </w:rPr>
        <w:t>8</w:t>
      </w:r>
      <w:r w:rsidR="001B2370">
        <w:rPr>
          <w:rFonts w:ascii="Arial" w:eastAsiaTheme="minorEastAsia" w:hAnsi="Arial" w:cs="Arial"/>
          <w:i/>
          <w:iCs/>
          <w:color w:val="7030A0"/>
        </w:rPr>
        <w:t>3</w:t>
      </w:r>
      <w:r w:rsidRPr="00A92963">
        <w:rPr>
          <w:rFonts w:ascii="Arial" w:eastAsiaTheme="minorEastAsia" w:hAnsi="Arial" w:cs="Arial"/>
          <w:i/>
          <w:iCs/>
          <w:color w:val="7030A0"/>
        </w:rPr>
        <w:t xml:space="preserve"> multi-family communities representing just </w:t>
      </w:r>
      <w:r w:rsidR="001B2370">
        <w:rPr>
          <w:rFonts w:ascii="Arial" w:eastAsiaTheme="minorEastAsia" w:hAnsi="Arial" w:cs="Arial"/>
          <w:i/>
          <w:iCs/>
          <w:color w:val="7030A0"/>
        </w:rPr>
        <w:t>over</w:t>
      </w:r>
      <w:r w:rsidR="00FC085B" w:rsidRPr="00A92963">
        <w:rPr>
          <w:rFonts w:ascii="Arial" w:eastAsiaTheme="minorEastAsia" w:hAnsi="Arial" w:cs="Arial"/>
          <w:i/>
          <w:iCs/>
          <w:color w:val="7030A0"/>
        </w:rPr>
        <w:t xml:space="preserve"> </w:t>
      </w:r>
      <w:r w:rsidRPr="00A92963">
        <w:rPr>
          <w:rFonts w:ascii="Arial" w:eastAsiaTheme="minorEastAsia" w:hAnsi="Arial" w:cs="Arial"/>
          <w:i/>
          <w:iCs/>
          <w:color w:val="7030A0"/>
        </w:rPr>
        <w:t>5</w:t>
      </w:r>
      <w:r w:rsidR="00FC085B" w:rsidRPr="00A92963">
        <w:rPr>
          <w:rFonts w:ascii="Arial" w:eastAsiaTheme="minorEastAsia" w:hAnsi="Arial" w:cs="Arial"/>
          <w:i/>
          <w:iCs/>
          <w:color w:val="7030A0"/>
        </w:rPr>
        <w:t>7</w:t>
      </w:r>
      <w:r w:rsidRPr="00A92963">
        <w:rPr>
          <w:rFonts w:ascii="Arial" w:eastAsiaTheme="minorEastAsia" w:hAnsi="Arial" w:cs="Arial"/>
          <w:i/>
          <w:iCs/>
          <w:color w:val="7030A0"/>
        </w:rPr>
        <w:t>,</w:t>
      </w:r>
      <w:r w:rsidR="00FC085B" w:rsidRPr="00A92963">
        <w:rPr>
          <w:rFonts w:ascii="Arial" w:eastAsiaTheme="minorEastAsia" w:hAnsi="Arial" w:cs="Arial"/>
          <w:i/>
          <w:iCs/>
          <w:color w:val="7030A0"/>
        </w:rPr>
        <w:t>0</w:t>
      </w:r>
      <w:r w:rsidRPr="00A92963">
        <w:rPr>
          <w:rFonts w:ascii="Arial" w:eastAsiaTheme="minorEastAsia" w:hAnsi="Arial" w:cs="Arial"/>
          <w:i/>
          <w:iCs/>
          <w:color w:val="7030A0"/>
        </w:rPr>
        <w:t>00 apartment homes throughout twelve states in the US, and four provinces of Canada. Weidner has had a presence in Colorado Springs since</w:t>
      </w:r>
      <w:r w:rsidR="001B2370">
        <w:rPr>
          <w:rFonts w:ascii="Arial" w:eastAsiaTheme="minorEastAsia" w:hAnsi="Arial" w:cs="Arial"/>
          <w:i/>
          <w:iCs/>
          <w:color w:val="7030A0"/>
        </w:rPr>
        <w:t xml:space="preserve"> 1993.</w:t>
      </w:r>
      <w:r w:rsidRPr="00A92963">
        <w:rPr>
          <w:rFonts w:ascii="Arial" w:eastAsiaTheme="minorEastAsia" w:hAnsi="Arial" w:cs="Arial"/>
          <w:i/>
          <w:iCs/>
          <w:color w:val="7030A0"/>
        </w:rPr>
        <w:t xml:space="preserve"> Headquartered in Kirkland, WA, Weidner’s commitment to delivering value drives its vision to distinguish itself as an industry leader in each of its markets. For more information:</w:t>
      </w:r>
      <w:r w:rsidRPr="00A92963">
        <w:rPr>
          <w:rFonts w:ascii="Arial" w:eastAsiaTheme="minorEastAsia" w:hAnsi="Arial" w:cs="Arial"/>
          <w:color w:val="7030A0"/>
        </w:rPr>
        <w:t xml:space="preserve"> </w:t>
      </w:r>
      <w:hyperlink r:id="rId10" w:history="1">
        <w:r w:rsidRPr="000A4CB3">
          <w:rPr>
            <w:rStyle w:val="Hyperlink"/>
            <w:rFonts w:ascii="Arial" w:eastAsiaTheme="minorEastAsia" w:hAnsi="Arial" w:cs="Arial"/>
            <w:i/>
            <w:iCs/>
          </w:rPr>
          <w:t>www.weidner.com</w:t>
        </w:r>
      </w:hyperlink>
    </w:p>
    <w:p w14:paraId="14C50FF3" w14:textId="77777777" w:rsidR="00C31896" w:rsidRPr="00A92963" w:rsidRDefault="00C31896" w:rsidP="00C31896">
      <w:pPr>
        <w:adjustRightInd w:val="0"/>
        <w:ind w:left="360"/>
        <w:rPr>
          <w:rFonts w:ascii="Arial" w:eastAsiaTheme="minorEastAsia" w:hAnsi="Arial" w:cs="Arial"/>
          <w:color w:val="000000" w:themeColor="text1"/>
        </w:rPr>
      </w:pPr>
      <w:r w:rsidRPr="00A92963">
        <w:rPr>
          <w:rFonts w:ascii="Arial" w:hAnsi="Arial" w:cs="Arial"/>
          <w:color w:val="000000" w:themeColor="text1"/>
        </w:rPr>
        <w:t>Specific benefits to the neighborhood, region, and state would be as follows:</w:t>
      </w:r>
      <w:r w:rsidRPr="00A92963">
        <w:rPr>
          <w:rFonts w:ascii="Arial" w:eastAsiaTheme="minorEastAsia" w:hAnsi="Arial" w:cs="Arial"/>
          <w:color w:val="000000" w:themeColor="text1"/>
        </w:rPr>
        <w:t xml:space="preserve"> </w:t>
      </w:r>
    </w:p>
    <w:p w14:paraId="6701A67B" w14:textId="77777777" w:rsidR="001E504B" w:rsidRPr="00A92963" w:rsidRDefault="001E504B" w:rsidP="00C31896">
      <w:pPr>
        <w:adjustRightInd w:val="0"/>
        <w:ind w:left="360"/>
        <w:rPr>
          <w:rFonts w:ascii="Arial" w:eastAsiaTheme="minorEastAsia" w:hAnsi="Arial" w:cs="Arial"/>
          <w:color w:val="000000" w:themeColor="text1"/>
        </w:rPr>
      </w:pPr>
      <w:r w:rsidRPr="00A92963">
        <w:rPr>
          <w:rFonts w:ascii="Arial" w:eastAsiaTheme="minorEastAsia" w:hAnsi="Arial" w:cs="Arial"/>
          <w:color w:val="000000" w:themeColor="text1"/>
        </w:rPr>
        <w:t xml:space="preserve">Economic: </w:t>
      </w:r>
    </w:p>
    <w:p w14:paraId="46EB05F2" w14:textId="5E464D1D" w:rsidR="00FC085B" w:rsidRDefault="00ED7238" w:rsidP="009848A1">
      <w:pPr>
        <w:pStyle w:val="ListParagraph"/>
        <w:numPr>
          <w:ilvl w:val="0"/>
          <w:numId w:val="32"/>
        </w:numPr>
        <w:adjustRightInd w:val="0"/>
        <w:ind w:left="1440"/>
        <w:rPr>
          <w:rFonts w:ascii="Arial" w:eastAsiaTheme="minorEastAsia" w:hAnsi="Arial" w:cs="Arial"/>
          <w:i/>
          <w:iCs/>
          <w:color w:val="7030A0"/>
        </w:rPr>
      </w:pPr>
      <w:r w:rsidRPr="00A92963">
        <w:rPr>
          <w:rFonts w:ascii="Arial" w:eastAsiaTheme="minorEastAsia" w:hAnsi="Arial" w:cs="Arial"/>
          <w:i/>
          <w:iCs/>
          <w:color w:val="7030A0"/>
        </w:rPr>
        <w:t>During the construction stages,</w:t>
      </w:r>
      <w:r w:rsidR="004B5B2D">
        <w:rPr>
          <w:rFonts w:ascii="Arial" w:eastAsiaTheme="minorEastAsia" w:hAnsi="Arial" w:cs="Arial"/>
          <w:i/>
          <w:iCs/>
          <w:color w:val="7030A0"/>
        </w:rPr>
        <w:t xml:space="preserve"> spanning </w:t>
      </w:r>
      <w:r w:rsidR="00812741">
        <w:rPr>
          <w:rFonts w:ascii="Arial" w:eastAsiaTheme="minorEastAsia" w:hAnsi="Arial" w:cs="Arial"/>
          <w:i/>
          <w:iCs/>
          <w:color w:val="7030A0"/>
        </w:rPr>
        <w:t xml:space="preserve">approximately </w:t>
      </w:r>
      <w:r w:rsidR="004B5B2D">
        <w:rPr>
          <w:rFonts w:ascii="Arial" w:eastAsiaTheme="minorEastAsia" w:hAnsi="Arial" w:cs="Arial"/>
          <w:i/>
          <w:iCs/>
          <w:color w:val="7030A0"/>
        </w:rPr>
        <w:t>10 years</w:t>
      </w:r>
      <w:r w:rsidR="006928E3">
        <w:rPr>
          <w:rFonts w:ascii="Arial" w:eastAsiaTheme="minorEastAsia" w:hAnsi="Arial" w:cs="Arial"/>
          <w:i/>
          <w:iCs/>
          <w:color w:val="7030A0"/>
        </w:rPr>
        <w:t>,</w:t>
      </w:r>
      <w:r w:rsidRPr="00A92963">
        <w:rPr>
          <w:rFonts w:ascii="Arial" w:eastAsiaTheme="minorEastAsia" w:hAnsi="Arial" w:cs="Arial"/>
          <w:i/>
          <w:iCs/>
          <w:color w:val="7030A0"/>
        </w:rPr>
        <w:t xml:space="preserve"> we will employ</w:t>
      </w:r>
      <w:r w:rsidR="004B5B2D">
        <w:rPr>
          <w:rFonts w:ascii="Arial" w:eastAsiaTheme="minorEastAsia" w:hAnsi="Arial" w:cs="Arial"/>
          <w:i/>
          <w:iCs/>
          <w:color w:val="7030A0"/>
        </w:rPr>
        <w:t xml:space="preserve"> ~200 </w:t>
      </w:r>
      <w:r w:rsidRPr="00A92963">
        <w:rPr>
          <w:rFonts w:ascii="Arial" w:eastAsiaTheme="minorEastAsia" w:hAnsi="Arial" w:cs="Arial"/>
          <w:i/>
          <w:iCs/>
          <w:color w:val="7030A0"/>
        </w:rPr>
        <w:t xml:space="preserve">workers.  After the three-phased community is open, </w:t>
      </w:r>
      <w:r w:rsidR="004B5B2D" w:rsidRPr="00A92963">
        <w:rPr>
          <w:rFonts w:ascii="Arial" w:eastAsiaTheme="minorEastAsia" w:hAnsi="Arial" w:cs="Arial"/>
          <w:i/>
          <w:iCs/>
          <w:color w:val="7030A0"/>
        </w:rPr>
        <w:t xml:space="preserve">~20 </w:t>
      </w:r>
      <w:r w:rsidRPr="00A92963">
        <w:rPr>
          <w:rFonts w:ascii="Arial" w:eastAsiaTheme="minorEastAsia" w:hAnsi="Arial" w:cs="Arial"/>
          <w:i/>
          <w:iCs/>
          <w:color w:val="7030A0"/>
        </w:rPr>
        <w:t xml:space="preserve">new </w:t>
      </w:r>
      <w:r w:rsidR="004B5B2D">
        <w:rPr>
          <w:rFonts w:ascii="Arial" w:eastAsiaTheme="minorEastAsia" w:hAnsi="Arial" w:cs="Arial"/>
          <w:i/>
          <w:iCs/>
          <w:color w:val="7030A0"/>
        </w:rPr>
        <w:t xml:space="preserve">permanent </w:t>
      </w:r>
      <w:r w:rsidRPr="00A92963">
        <w:rPr>
          <w:rFonts w:ascii="Arial" w:eastAsiaTheme="minorEastAsia" w:hAnsi="Arial" w:cs="Arial"/>
          <w:i/>
          <w:iCs/>
          <w:color w:val="7030A0"/>
        </w:rPr>
        <w:t xml:space="preserve">jobs will be created (leasing, maintenance, retail, </w:t>
      </w:r>
      <w:r w:rsidR="00C04AAF" w:rsidRPr="00A92963">
        <w:rPr>
          <w:rFonts w:ascii="Arial" w:eastAsiaTheme="minorEastAsia" w:hAnsi="Arial" w:cs="Arial"/>
          <w:i/>
          <w:iCs/>
          <w:color w:val="7030A0"/>
        </w:rPr>
        <w:t>etc.</w:t>
      </w:r>
      <w:r w:rsidRPr="00A92963">
        <w:rPr>
          <w:rFonts w:ascii="Arial" w:eastAsiaTheme="minorEastAsia" w:hAnsi="Arial" w:cs="Arial"/>
          <w:i/>
          <w:iCs/>
          <w:color w:val="7030A0"/>
        </w:rPr>
        <w:t>)</w:t>
      </w:r>
      <w:r w:rsidR="00FC085B" w:rsidRPr="00A92963">
        <w:rPr>
          <w:rFonts w:ascii="Arial" w:eastAsiaTheme="minorEastAsia" w:hAnsi="Arial" w:cs="Arial"/>
          <w:i/>
          <w:iCs/>
          <w:color w:val="7030A0"/>
        </w:rPr>
        <w:t xml:space="preserve">  </w:t>
      </w:r>
      <w:r w:rsidR="004B5B2D">
        <w:rPr>
          <w:rFonts w:ascii="Arial" w:eastAsiaTheme="minorEastAsia" w:hAnsi="Arial" w:cs="Arial"/>
          <w:i/>
          <w:iCs/>
          <w:color w:val="7030A0"/>
        </w:rPr>
        <w:t>and another ~</w:t>
      </w:r>
      <w:r w:rsidR="009848A1">
        <w:rPr>
          <w:rFonts w:ascii="Arial" w:eastAsiaTheme="minorEastAsia" w:hAnsi="Arial" w:cs="Arial"/>
          <w:i/>
          <w:iCs/>
          <w:color w:val="7030A0"/>
        </w:rPr>
        <w:t>40</w:t>
      </w:r>
      <w:r w:rsidR="004B5B2D">
        <w:rPr>
          <w:rFonts w:ascii="Arial" w:eastAsiaTheme="minorEastAsia" w:hAnsi="Arial" w:cs="Arial"/>
          <w:i/>
          <w:iCs/>
          <w:color w:val="7030A0"/>
        </w:rPr>
        <w:t xml:space="preserve"> new permanent jobs for ~</w:t>
      </w:r>
      <w:r w:rsidR="009848A1">
        <w:rPr>
          <w:rFonts w:ascii="Arial" w:eastAsiaTheme="minorEastAsia" w:hAnsi="Arial" w:cs="Arial"/>
          <w:i/>
          <w:iCs/>
          <w:color w:val="7030A0"/>
        </w:rPr>
        <w:t>37,000</w:t>
      </w:r>
      <w:r w:rsidR="004B5B2D">
        <w:rPr>
          <w:rFonts w:ascii="Arial" w:eastAsiaTheme="minorEastAsia" w:hAnsi="Arial" w:cs="Arial"/>
          <w:i/>
          <w:iCs/>
          <w:color w:val="7030A0"/>
        </w:rPr>
        <w:t xml:space="preserve"> sq</w:t>
      </w:r>
      <w:r w:rsidR="00C04AAF">
        <w:rPr>
          <w:rFonts w:ascii="Arial" w:eastAsiaTheme="minorEastAsia" w:hAnsi="Arial" w:cs="Arial"/>
          <w:i/>
          <w:iCs/>
          <w:color w:val="7030A0"/>
        </w:rPr>
        <w:t xml:space="preserve">uare </w:t>
      </w:r>
      <w:r w:rsidR="004B5B2D">
        <w:rPr>
          <w:rFonts w:ascii="Arial" w:eastAsiaTheme="minorEastAsia" w:hAnsi="Arial" w:cs="Arial"/>
          <w:i/>
          <w:iCs/>
          <w:color w:val="7030A0"/>
        </w:rPr>
        <w:t>f</w:t>
      </w:r>
      <w:r w:rsidR="00C04AAF">
        <w:rPr>
          <w:rFonts w:ascii="Arial" w:eastAsiaTheme="minorEastAsia" w:hAnsi="Arial" w:cs="Arial"/>
          <w:i/>
          <w:iCs/>
          <w:color w:val="7030A0"/>
        </w:rPr>
        <w:t>ee</w:t>
      </w:r>
      <w:r w:rsidR="004B5B2D">
        <w:rPr>
          <w:rFonts w:ascii="Arial" w:eastAsiaTheme="minorEastAsia" w:hAnsi="Arial" w:cs="Arial"/>
          <w:i/>
          <w:iCs/>
          <w:color w:val="7030A0"/>
        </w:rPr>
        <w:t xml:space="preserve">t of retail.  </w:t>
      </w:r>
    </w:p>
    <w:p w14:paraId="6A15E938" w14:textId="7C910D18" w:rsidR="001B2370" w:rsidRPr="00A92963" w:rsidRDefault="001B2370" w:rsidP="009848A1">
      <w:pPr>
        <w:pStyle w:val="ListParagraph"/>
        <w:numPr>
          <w:ilvl w:val="0"/>
          <w:numId w:val="32"/>
        </w:numPr>
        <w:adjustRightInd w:val="0"/>
        <w:ind w:left="1440"/>
        <w:rPr>
          <w:rFonts w:ascii="Arial" w:eastAsiaTheme="minorEastAsia" w:hAnsi="Arial" w:cs="Arial"/>
          <w:i/>
          <w:iCs/>
          <w:color w:val="7030A0"/>
        </w:rPr>
      </w:pPr>
      <w:r>
        <w:rPr>
          <w:rFonts w:ascii="Arial" w:eastAsiaTheme="minorEastAsia" w:hAnsi="Arial" w:cs="Arial"/>
          <w:i/>
          <w:iCs/>
          <w:color w:val="7030A0"/>
        </w:rPr>
        <w:t xml:space="preserve">Using a factor of 1.7 new occupants per unit, we calculate that at full build out, the project will have a significant economic impact on the surrounding business with over 2,000 new residents calling SW Downtown home. </w:t>
      </w:r>
    </w:p>
    <w:p w14:paraId="0EB0A5B4" w14:textId="5E4FE909" w:rsidR="00ED7238" w:rsidRPr="00A92963" w:rsidRDefault="00ED7238" w:rsidP="009848A1">
      <w:pPr>
        <w:pStyle w:val="ListParagraph"/>
        <w:numPr>
          <w:ilvl w:val="0"/>
          <w:numId w:val="32"/>
        </w:numPr>
        <w:adjustRightInd w:val="0"/>
        <w:ind w:left="1440"/>
        <w:rPr>
          <w:rFonts w:ascii="Arial" w:eastAsiaTheme="minorEastAsia" w:hAnsi="Arial" w:cs="Arial"/>
          <w:i/>
          <w:iCs/>
          <w:color w:val="7030A0"/>
        </w:rPr>
      </w:pPr>
      <w:r w:rsidRPr="00A92963">
        <w:rPr>
          <w:rFonts w:ascii="Arial" w:eastAsiaTheme="minorEastAsia" w:hAnsi="Arial" w:cs="Arial"/>
          <w:i/>
          <w:iCs/>
          <w:color w:val="7030A0"/>
        </w:rPr>
        <w:t>Significant Property and Sales Tax increase</w:t>
      </w:r>
      <w:r w:rsidR="001B2370">
        <w:rPr>
          <w:rFonts w:ascii="Arial" w:eastAsiaTheme="minorEastAsia" w:hAnsi="Arial" w:cs="Arial"/>
          <w:i/>
          <w:iCs/>
          <w:color w:val="7030A0"/>
        </w:rPr>
        <w:t xml:space="preserve">s for the city are expected </w:t>
      </w:r>
      <w:r w:rsidRPr="00A92963">
        <w:rPr>
          <w:rFonts w:ascii="Arial" w:eastAsiaTheme="minorEastAsia" w:hAnsi="Arial" w:cs="Arial"/>
          <w:i/>
          <w:iCs/>
          <w:color w:val="7030A0"/>
        </w:rPr>
        <w:t xml:space="preserve">with </w:t>
      </w:r>
      <w:r w:rsidR="001B2370">
        <w:rPr>
          <w:rFonts w:ascii="Arial" w:eastAsiaTheme="minorEastAsia" w:hAnsi="Arial" w:cs="Arial"/>
          <w:i/>
          <w:iCs/>
          <w:color w:val="7030A0"/>
        </w:rPr>
        <w:t xml:space="preserve">this </w:t>
      </w:r>
      <w:r w:rsidRPr="00A92963">
        <w:rPr>
          <w:rFonts w:ascii="Arial" w:eastAsiaTheme="minorEastAsia" w:hAnsi="Arial" w:cs="Arial"/>
          <w:i/>
          <w:iCs/>
          <w:color w:val="7030A0"/>
        </w:rPr>
        <w:t>new development</w:t>
      </w:r>
      <w:r w:rsidR="001B2370">
        <w:rPr>
          <w:rFonts w:ascii="Arial" w:eastAsiaTheme="minorEastAsia" w:hAnsi="Arial" w:cs="Arial"/>
          <w:i/>
          <w:iCs/>
          <w:color w:val="000000" w:themeColor="text1"/>
        </w:rPr>
        <w:t xml:space="preserve"> </w:t>
      </w:r>
      <w:r w:rsidR="001B2370" w:rsidRPr="006B0266">
        <w:rPr>
          <w:rFonts w:ascii="Arial" w:eastAsiaTheme="minorEastAsia" w:hAnsi="Arial" w:cs="Arial"/>
          <w:i/>
          <w:iCs/>
          <w:color w:val="7030A0"/>
        </w:rPr>
        <w:t>project</w:t>
      </w:r>
      <w:r w:rsidRPr="006B0266">
        <w:rPr>
          <w:rFonts w:ascii="Arial" w:eastAsiaTheme="minorEastAsia" w:hAnsi="Arial" w:cs="Arial"/>
          <w:i/>
          <w:iCs/>
          <w:color w:val="7030A0"/>
        </w:rPr>
        <w:t>.</w:t>
      </w:r>
      <w:r w:rsidRPr="006B0266">
        <w:rPr>
          <w:rFonts w:ascii="Arial" w:eastAsiaTheme="minorEastAsia" w:hAnsi="Arial" w:cs="Arial"/>
          <w:color w:val="7030A0"/>
        </w:rPr>
        <w:t xml:space="preserve"> </w:t>
      </w:r>
      <w:r w:rsidRPr="00A92963">
        <w:rPr>
          <w:rFonts w:ascii="Arial" w:eastAsiaTheme="minorEastAsia" w:hAnsi="Arial" w:cs="Arial"/>
          <w:i/>
          <w:iCs/>
          <w:color w:val="7030A0"/>
        </w:rPr>
        <w:t xml:space="preserve">Will include </w:t>
      </w:r>
      <w:r w:rsidR="001B2370">
        <w:rPr>
          <w:rFonts w:ascii="Arial" w:eastAsiaTheme="minorEastAsia" w:hAnsi="Arial" w:cs="Arial"/>
          <w:i/>
          <w:iCs/>
          <w:color w:val="7030A0"/>
        </w:rPr>
        <w:t xml:space="preserve">economic </w:t>
      </w:r>
      <w:r w:rsidRPr="00A92963">
        <w:rPr>
          <w:rFonts w:ascii="Arial" w:eastAsiaTheme="minorEastAsia" w:hAnsi="Arial" w:cs="Arial"/>
          <w:i/>
          <w:iCs/>
          <w:color w:val="7030A0"/>
        </w:rPr>
        <w:t xml:space="preserve">analysis </w:t>
      </w:r>
      <w:r w:rsidR="001B2370">
        <w:rPr>
          <w:rFonts w:ascii="Arial" w:eastAsiaTheme="minorEastAsia" w:hAnsi="Arial" w:cs="Arial"/>
          <w:i/>
          <w:iCs/>
          <w:color w:val="7030A0"/>
        </w:rPr>
        <w:t xml:space="preserve">provided </w:t>
      </w:r>
      <w:r w:rsidRPr="00A92963">
        <w:rPr>
          <w:rFonts w:ascii="Arial" w:eastAsiaTheme="minorEastAsia" w:hAnsi="Arial" w:cs="Arial"/>
          <w:i/>
          <w:iCs/>
          <w:color w:val="7030A0"/>
        </w:rPr>
        <w:t xml:space="preserve">by </w:t>
      </w:r>
      <w:r w:rsidR="001B2370">
        <w:rPr>
          <w:rFonts w:ascii="Arial" w:eastAsiaTheme="minorEastAsia" w:hAnsi="Arial" w:cs="Arial"/>
          <w:i/>
          <w:iCs/>
          <w:color w:val="7030A0"/>
        </w:rPr>
        <w:t xml:space="preserve">our </w:t>
      </w:r>
      <w:r w:rsidRPr="00A92963">
        <w:rPr>
          <w:rFonts w:ascii="Arial" w:eastAsiaTheme="minorEastAsia" w:hAnsi="Arial" w:cs="Arial"/>
          <w:i/>
          <w:iCs/>
          <w:color w:val="7030A0"/>
        </w:rPr>
        <w:t>consultant</w:t>
      </w:r>
      <w:r w:rsidR="001B2370">
        <w:rPr>
          <w:rFonts w:ascii="Arial" w:eastAsiaTheme="minorEastAsia" w:hAnsi="Arial" w:cs="Arial"/>
          <w:i/>
          <w:iCs/>
          <w:color w:val="7030A0"/>
        </w:rPr>
        <w:t xml:space="preserve"> – Summit Economics</w:t>
      </w:r>
      <w:r w:rsidRPr="00A92963">
        <w:rPr>
          <w:rFonts w:ascii="Arial" w:eastAsiaTheme="minorEastAsia" w:hAnsi="Arial" w:cs="Arial"/>
          <w:i/>
          <w:iCs/>
          <w:color w:val="7030A0"/>
        </w:rPr>
        <w:t xml:space="preserve">. </w:t>
      </w:r>
    </w:p>
    <w:p w14:paraId="32D18C59" w14:textId="77777777" w:rsidR="000A4CB3" w:rsidRDefault="000A4CB3" w:rsidP="00C31896">
      <w:pPr>
        <w:adjustRightInd w:val="0"/>
        <w:ind w:left="360"/>
        <w:rPr>
          <w:rFonts w:ascii="Arial" w:eastAsiaTheme="minorEastAsia" w:hAnsi="Arial" w:cs="Arial"/>
          <w:color w:val="000000" w:themeColor="text1"/>
        </w:rPr>
      </w:pPr>
    </w:p>
    <w:p w14:paraId="29D1B22C" w14:textId="0C4E4C4B" w:rsidR="001E504B" w:rsidRPr="00A92963" w:rsidRDefault="001E504B" w:rsidP="00C31896">
      <w:pPr>
        <w:adjustRightInd w:val="0"/>
        <w:ind w:left="360"/>
        <w:rPr>
          <w:rFonts w:ascii="Arial" w:eastAsiaTheme="minorEastAsia" w:hAnsi="Arial" w:cs="Arial"/>
          <w:color w:val="000000" w:themeColor="text1"/>
        </w:rPr>
      </w:pPr>
      <w:r w:rsidRPr="00A92963">
        <w:rPr>
          <w:rFonts w:ascii="Arial" w:eastAsiaTheme="minorEastAsia" w:hAnsi="Arial" w:cs="Arial"/>
          <w:color w:val="000000" w:themeColor="text1"/>
        </w:rPr>
        <w:t>Public Improvements:</w:t>
      </w:r>
    </w:p>
    <w:p w14:paraId="6CAD1C45" w14:textId="39F3C08F" w:rsidR="00ED7238" w:rsidRPr="00A92963" w:rsidRDefault="007A3580" w:rsidP="00B042C2">
      <w:pPr>
        <w:pStyle w:val="ListParagraph"/>
        <w:numPr>
          <w:ilvl w:val="0"/>
          <w:numId w:val="32"/>
        </w:numPr>
        <w:adjustRightInd w:val="0"/>
        <w:ind w:left="1440"/>
        <w:rPr>
          <w:rFonts w:ascii="Arial" w:eastAsiaTheme="minorEastAsia" w:hAnsi="Arial" w:cs="Arial"/>
          <w:i/>
          <w:iCs/>
          <w:color w:val="7030A0"/>
        </w:rPr>
      </w:pPr>
      <w:bookmarkStart w:id="7" w:name="_Hlk69696097"/>
      <w:r w:rsidRPr="00A92963">
        <w:rPr>
          <w:rFonts w:ascii="Arial" w:hAnsi="Arial" w:cs="Arial"/>
          <w:i/>
          <w:iCs/>
          <w:color w:val="7030A0"/>
        </w:rPr>
        <w:t xml:space="preserve">A </w:t>
      </w:r>
      <w:r w:rsidR="001B2370">
        <w:rPr>
          <w:rFonts w:ascii="Arial" w:hAnsi="Arial" w:cs="Arial"/>
          <w:i/>
          <w:iCs/>
          <w:color w:val="7030A0"/>
        </w:rPr>
        <w:t xml:space="preserve">new </w:t>
      </w:r>
      <w:r w:rsidRPr="00A92963">
        <w:rPr>
          <w:rFonts w:ascii="Arial" w:hAnsi="Arial" w:cs="Arial"/>
          <w:i/>
          <w:iCs/>
          <w:color w:val="7030A0"/>
        </w:rPr>
        <w:t xml:space="preserve">public pedestrian plaza along Moreno Avenue will connect </w:t>
      </w:r>
      <w:r w:rsidR="001B2370">
        <w:rPr>
          <w:rFonts w:ascii="Arial" w:hAnsi="Arial" w:cs="Arial"/>
          <w:i/>
          <w:iCs/>
          <w:color w:val="7030A0"/>
        </w:rPr>
        <w:t>Weidner Field</w:t>
      </w:r>
      <w:r w:rsidRPr="00A92963">
        <w:rPr>
          <w:rFonts w:ascii="Arial" w:hAnsi="Arial" w:cs="Arial"/>
          <w:i/>
          <w:iCs/>
          <w:color w:val="7030A0"/>
        </w:rPr>
        <w:t xml:space="preserve"> to</w:t>
      </w:r>
      <w:r w:rsidR="001B2370">
        <w:rPr>
          <w:rFonts w:ascii="Arial" w:hAnsi="Arial" w:cs="Arial"/>
          <w:i/>
          <w:iCs/>
          <w:color w:val="7030A0"/>
        </w:rPr>
        <w:t xml:space="preserve"> the</w:t>
      </w:r>
      <w:r w:rsidRPr="00A92963">
        <w:rPr>
          <w:rFonts w:ascii="Arial" w:hAnsi="Arial" w:cs="Arial"/>
          <w:i/>
          <w:iCs/>
          <w:color w:val="7030A0"/>
        </w:rPr>
        <w:t xml:space="preserve"> first residential </w:t>
      </w:r>
      <w:r w:rsidR="001B2370">
        <w:rPr>
          <w:rFonts w:ascii="Arial" w:hAnsi="Arial" w:cs="Arial"/>
          <w:i/>
          <w:iCs/>
          <w:color w:val="7030A0"/>
        </w:rPr>
        <w:t>building</w:t>
      </w:r>
      <w:r w:rsidRPr="00A92963">
        <w:rPr>
          <w:rFonts w:ascii="Arial" w:hAnsi="Arial" w:cs="Arial"/>
          <w:i/>
          <w:iCs/>
          <w:color w:val="7030A0"/>
        </w:rPr>
        <w:t xml:space="preserve"> (</w:t>
      </w:r>
      <w:r w:rsidR="001B2370">
        <w:rPr>
          <w:rFonts w:ascii="Arial" w:hAnsi="Arial" w:cs="Arial"/>
          <w:i/>
          <w:iCs/>
          <w:color w:val="7030A0"/>
        </w:rPr>
        <w:t>Phase 1</w:t>
      </w:r>
      <w:proofErr w:type="gramStart"/>
      <w:r w:rsidRPr="00A92963">
        <w:rPr>
          <w:rFonts w:ascii="Arial" w:hAnsi="Arial" w:cs="Arial"/>
          <w:i/>
          <w:iCs/>
          <w:color w:val="7030A0"/>
        </w:rPr>
        <w:t>)</w:t>
      </w:r>
      <w:r w:rsidR="001B2370">
        <w:rPr>
          <w:rFonts w:ascii="Arial" w:hAnsi="Arial" w:cs="Arial"/>
          <w:i/>
          <w:iCs/>
          <w:color w:val="7030A0"/>
        </w:rPr>
        <w:t>, and</w:t>
      </w:r>
      <w:proofErr w:type="gramEnd"/>
      <w:r w:rsidRPr="00A92963">
        <w:rPr>
          <w:rFonts w:ascii="Arial" w:hAnsi="Arial" w:cs="Arial"/>
          <w:i/>
          <w:iCs/>
          <w:color w:val="7030A0"/>
        </w:rPr>
        <w:t xml:space="preserve"> will be a public/private entity </w:t>
      </w:r>
      <w:r w:rsidR="001B2370">
        <w:rPr>
          <w:rFonts w:ascii="Arial" w:hAnsi="Arial" w:cs="Arial"/>
          <w:i/>
          <w:iCs/>
          <w:color w:val="7030A0"/>
        </w:rPr>
        <w:t xml:space="preserve">that </w:t>
      </w:r>
      <w:r w:rsidRPr="00A92963">
        <w:rPr>
          <w:rFonts w:ascii="Arial" w:hAnsi="Arial" w:cs="Arial"/>
          <w:i/>
          <w:iCs/>
          <w:color w:val="7030A0"/>
        </w:rPr>
        <w:t>feature</w:t>
      </w:r>
      <w:r w:rsidR="001B2370">
        <w:rPr>
          <w:rFonts w:ascii="Arial" w:hAnsi="Arial" w:cs="Arial"/>
          <w:i/>
          <w:iCs/>
          <w:color w:val="7030A0"/>
        </w:rPr>
        <w:t>s</w:t>
      </w:r>
      <w:r w:rsidRPr="00A92963">
        <w:rPr>
          <w:rFonts w:ascii="Arial" w:hAnsi="Arial" w:cs="Arial"/>
          <w:i/>
          <w:iCs/>
          <w:color w:val="7030A0"/>
        </w:rPr>
        <w:t xml:space="preserve"> a park-like setting.  </w:t>
      </w:r>
      <w:r w:rsidR="001B2370">
        <w:rPr>
          <w:rFonts w:ascii="Arial" w:hAnsi="Arial" w:cs="Arial"/>
          <w:i/>
          <w:iCs/>
          <w:color w:val="7030A0"/>
        </w:rPr>
        <w:t xml:space="preserve">During the </w:t>
      </w:r>
      <w:r w:rsidRPr="00A92963">
        <w:rPr>
          <w:rFonts w:ascii="Arial" w:hAnsi="Arial" w:cs="Arial"/>
          <w:i/>
          <w:iCs/>
          <w:color w:val="7030A0"/>
        </w:rPr>
        <w:t xml:space="preserve">Summer </w:t>
      </w:r>
      <w:r w:rsidR="001B2370">
        <w:rPr>
          <w:rFonts w:ascii="Arial" w:hAnsi="Arial" w:cs="Arial"/>
          <w:i/>
          <w:iCs/>
          <w:color w:val="7030A0"/>
        </w:rPr>
        <w:t xml:space="preserve">of </w:t>
      </w:r>
      <w:r w:rsidRPr="00A92963">
        <w:rPr>
          <w:rFonts w:ascii="Arial" w:hAnsi="Arial" w:cs="Arial"/>
          <w:i/>
          <w:iCs/>
          <w:color w:val="7030A0"/>
        </w:rPr>
        <w:t>2021</w:t>
      </w:r>
      <w:r w:rsidR="001B2370">
        <w:rPr>
          <w:rFonts w:ascii="Arial" w:hAnsi="Arial" w:cs="Arial"/>
          <w:i/>
          <w:iCs/>
          <w:color w:val="7030A0"/>
        </w:rPr>
        <w:t>, the space</w:t>
      </w:r>
      <w:r w:rsidRPr="00A92963">
        <w:rPr>
          <w:rFonts w:ascii="Arial" w:hAnsi="Arial" w:cs="Arial"/>
          <w:i/>
          <w:iCs/>
          <w:color w:val="7030A0"/>
        </w:rPr>
        <w:t xml:space="preserve"> will be in</w:t>
      </w:r>
      <w:r w:rsidR="001B2370">
        <w:rPr>
          <w:rFonts w:ascii="Arial" w:hAnsi="Arial" w:cs="Arial"/>
          <w:i/>
          <w:iCs/>
          <w:color w:val="7030A0"/>
        </w:rPr>
        <w:t xml:space="preserve"> a</w:t>
      </w:r>
      <w:r w:rsidRPr="00A92963">
        <w:rPr>
          <w:rFonts w:ascii="Arial" w:hAnsi="Arial" w:cs="Arial"/>
          <w:i/>
          <w:iCs/>
          <w:color w:val="7030A0"/>
        </w:rPr>
        <w:t xml:space="preserve"> temporary condition (improved gravel) and feature some public </w:t>
      </w:r>
      <w:r w:rsidR="004D43CD">
        <w:rPr>
          <w:rFonts w:ascii="Arial" w:hAnsi="Arial" w:cs="Arial"/>
          <w:i/>
          <w:iCs/>
          <w:color w:val="7030A0"/>
        </w:rPr>
        <w:t xml:space="preserve">pedestrian </w:t>
      </w:r>
      <w:r w:rsidRPr="00A92963">
        <w:rPr>
          <w:rFonts w:ascii="Arial" w:hAnsi="Arial" w:cs="Arial"/>
          <w:i/>
          <w:iCs/>
          <w:color w:val="7030A0"/>
        </w:rPr>
        <w:t xml:space="preserve">access </w:t>
      </w:r>
      <w:r w:rsidR="004D43CD">
        <w:rPr>
          <w:rFonts w:ascii="Arial" w:hAnsi="Arial" w:cs="Arial"/>
          <w:i/>
          <w:iCs/>
          <w:color w:val="7030A0"/>
        </w:rPr>
        <w:t xml:space="preserve">connecting Sahwatch and Sierra Madre. </w:t>
      </w:r>
      <w:r w:rsidRPr="00A92963">
        <w:rPr>
          <w:rFonts w:ascii="Arial" w:hAnsi="Arial" w:cs="Arial"/>
          <w:i/>
          <w:iCs/>
          <w:color w:val="7030A0"/>
        </w:rPr>
        <w:t xml:space="preserve">Anticipated finish is 2023.  </w:t>
      </w:r>
    </w:p>
    <w:p w14:paraId="48227E8C" w14:textId="7AD6B8F8" w:rsidR="00ED7238" w:rsidRPr="00A92963" w:rsidRDefault="00ED7238" w:rsidP="006B0266">
      <w:pPr>
        <w:pStyle w:val="ListParagraph"/>
        <w:numPr>
          <w:ilvl w:val="0"/>
          <w:numId w:val="32"/>
        </w:numPr>
        <w:adjustRightInd w:val="0"/>
        <w:ind w:left="1440"/>
        <w:rPr>
          <w:rFonts w:ascii="Arial" w:eastAsiaTheme="minorEastAsia" w:hAnsi="Arial" w:cs="Arial"/>
          <w:i/>
          <w:iCs/>
          <w:color w:val="7030A0"/>
        </w:rPr>
      </w:pPr>
      <w:r w:rsidRPr="00A92963">
        <w:rPr>
          <w:rFonts w:ascii="Arial" w:eastAsiaTheme="minorEastAsia" w:hAnsi="Arial" w:cs="Arial"/>
          <w:i/>
          <w:iCs/>
          <w:color w:val="7030A0"/>
        </w:rPr>
        <w:t>Streetlighting, landscaping, sidewalks, street curb and gutter will all be enhanced</w:t>
      </w:r>
      <w:r w:rsidR="004D43CD">
        <w:rPr>
          <w:rFonts w:ascii="Arial" w:eastAsiaTheme="minorEastAsia" w:hAnsi="Arial" w:cs="Arial"/>
          <w:i/>
          <w:iCs/>
          <w:color w:val="7030A0"/>
        </w:rPr>
        <w:t xml:space="preserve"> throughout the city blocks</w:t>
      </w:r>
      <w:r w:rsidRPr="00A92963">
        <w:rPr>
          <w:rFonts w:ascii="Arial" w:eastAsiaTheme="minorEastAsia" w:hAnsi="Arial" w:cs="Arial"/>
          <w:i/>
          <w:iCs/>
          <w:color w:val="7030A0"/>
        </w:rPr>
        <w:t>.</w:t>
      </w:r>
    </w:p>
    <w:p w14:paraId="499B7EBE" w14:textId="7AD74E90" w:rsidR="0097791E" w:rsidRPr="00A92963" w:rsidRDefault="00ED7238" w:rsidP="006B0266">
      <w:pPr>
        <w:pStyle w:val="ListParagraph"/>
        <w:numPr>
          <w:ilvl w:val="0"/>
          <w:numId w:val="32"/>
        </w:numPr>
        <w:adjustRightInd w:val="0"/>
        <w:ind w:left="1440"/>
        <w:rPr>
          <w:rFonts w:ascii="Arial" w:eastAsiaTheme="minorEastAsia" w:hAnsi="Arial" w:cs="Arial"/>
          <w:i/>
          <w:iCs/>
          <w:color w:val="7030A0"/>
        </w:rPr>
      </w:pPr>
      <w:r w:rsidRPr="00A92963">
        <w:rPr>
          <w:rFonts w:ascii="Arial" w:eastAsiaTheme="minorEastAsia" w:hAnsi="Arial" w:cs="Arial"/>
          <w:i/>
          <w:iCs/>
          <w:color w:val="7030A0"/>
        </w:rPr>
        <w:t xml:space="preserve">Additional </w:t>
      </w:r>
      <w:r w:rsidR="004D43CD">
        <w:rPr>
          <w:rFonts w:ascii="Arial" w:eastAsiaTheme="minorEastAsia" w:hAnsi="Arial" w:cs="Arial"/>
          <w:i/>
          <w:iCs/>
          <w:color w:val="7030A0"/>
        </w:rPr>
        <w:t xml:space="preserve">retail and event </w:t>
      </w:r>
      <w:r w:rsidRPr="00A92963">
        <w:rPr>
          <w:rFonts w:ascii="Arial" w:eastAsiaTheme="minorEastAsia" w:hAnsi="Arial" w:cs="Arial"/>
          <w:i/>
          <w:iCs/>
          <w:color w:val="7030A0"/>
        </w:rPr>
        <w:t xml:space="preserve">parking supply </w:t>
      </w:r>
      <w:r w:rsidR="004D43CD">
        <w:rPr>
          <w:rFonts w:ascii="Arial" w:eastAsiaTheme="minorEastAsia" w:hAnsi="Arial" w:cs="Arial"/>
          <w:i/>
          <w:iCs/>
          <w:color w:val="7030A0"/>
        </w:rPr>
        <w:t xml:space="preserve">will be made </w:t>
      </w:r>
      <w:r w:rsidRPr="00A92963">
        <w:rPr>
          <w:rFonts w:ascii="Arial" w:eastAsiaTheme="minorEastAsia" w:hAnsi="Arial" w:cs="Arial"/>
          <w:i/>
          <w:iCs/>
          <w:color w:val="7030A0"/>
        </w:rPr>
        <w:t xml:space="preserve">available within each building.  </w:t>
      </w:r>
    </w:p>
    <w:p w14:paraId="008FEE3A" w14:textId="2011D2E1" w:rsidR="0097791E" w:rsidRDefault="00ED7238" w:rsidP="006B0266">
      <w:pPr>
        <w:pStyle w:val="ListParagraph"/>
        <w:numPr>
          <w:ilvl w:val="0"/>
          <w:numId w:val="32"/>
        </w:numPr>
        <w:adjustRightInd w:val="0"/>
        <w:ind w:left="1440"/>
        <w:rPr>
          <w:rFonts w:ascii="Arial" w:eastAsiaTheme="minorEastAsia" w:hAnsi="Arial" w:cs="Arial"/>
          <w:color w:val="7030A0"/>
        </w:rPr>
      </w:pPr>
      <w:r w:rsidRPr="00A92963">
        <w:rPr>
          <w:rFonts w:ascii="Arial" w:eastAsiaTheme="minorEastAsia" w:hAnsi="Arial" w:cs="Arial"/>
          <w:i/>
          <w:iCs/>
          <w:color w:val="7030A0"/>
        </w:rPr>
        <w:t xml:space="preserve">New retail </w:t>
      </w:r>
      <w:r w:rsidR="001B2370">
        <w:rPr>
          <w:rFonts w:ascii="Arial" w:eastAsiaTheme="minorEastAsia" w:hAnsi="Arial" w:cs="Arial"/>
          <w:i/>
          <w:iCs/>
          <w:color w:val="7030A0"/>
        </w:rPr>
        <w:t xml:space="preserve">and restaurant </w:t>
      </w:r>
      <w:r w:rsidRPr="00A92963">
        <w:rPr>
          <w:rFonts w:ascii="Arial" w:eastAsiaTheme="minorEastAsia" w:hAnsi="Arial" w:cs="Arial"/>
          <w:i/>
          <w:iCs/>
          <w:color w:val="7030A0"/>
        </w:rPr>
        <w:t>offerings</w:t>
      </w:r>
      <w:r w:rsidR="001B2370">
        <w:rPr>
          <w:rFonts w:ascii="Arial" w:eastAsiaTheme="minorEastAsia" w:hAnsi="Arial" w:cs="Arial"/>
          <w:i/>
          <w:iCs/>
          <w:color w:val="7030A0"/>
        </w:rPr>
        <w:t xml:space="preserve"> are planned for </w:t>
      </w:r>
      <w:r w:rsidR="004D43CD">
        <w:rPr>
          <w:rFonts w:ascii="Arial" w:eastAsiaTheme="minorEastAsia" w:hAnsi="Arial" w:cs="Arial"/>
          <w:i/>
          <w:iCs/>
          <w:color w:val="7030A0"/>
        </w:rPr>
        <w:t xml:space="preserve">all buildings within </w:t>
      </w:r>
      <w:r w:rsidR="001B2370">
        <w:rPr>
          <w:rFonts w:ascii="Arial" w:eastAsiaTheme="minorEastAsia" w:hAnsi="Arial" w:cs="Arial"/>
          <w:i/>
          <w:iCs/>
          <w:color w:val="7030A0"/>
        </w:rPr>
        <w:t>this project</w:t>
      </w:r>
      <w:r w:rsidR="007A3580" w:rsidRPr="00A92963">
        <w:rPr>
          <w:rFonts w:ascii="Arial" w:eastAsiaTheme="minorEastAsia" w:hAnsi="Arial" w:cs="Arial"/>
          <w:i/>
          <w:iCs/>
          <w:color w:val="7030A0"/>
        </w:rPr>
        <w:t>.</w:t>
      </w:r>
      <w:r w:rsidR="007A3580" w:rsidRPr="004B2730">
        <w:rPr>
          <w:rFonts w:ascii="Arial" w:eastAsiaTheme="minorEastAsia" w:hAnsi="Arial" w:cs="Arial"/>
          <w:color w:val="7030A0"/>
        </w:rPr>
        <w:t xml:space="preserve">  </w:t>
      </w:r>
      <w:bookmarkEnd w:id="7"/>
    </w:p>
    <w:p w14:paraId="63A2481A" w14:textId="77777777" w:rsidR="0097791E" w:rsidRDefault="0097791E" w:rsidP="00824402">
      <w:pPr>
        <w:pStyle w:val="ListParagraph"/>
        <w:adjustRightInd w:val="0"/>
        <w:ind w:left="360"/>
        <w:rPr>
          <w:rFonts w:ascii="Arial" w:eastAsiaTheme="minorEastAsia" w:hAnsi="Arial" w:cs="Arial"/>
          <w:color w:val="7030A0"/>
        </w:rPr>
      </w:pPr>
    </w:p>
    <w:p w14:paraId="537EF753" w14:textId="2CB2D501" w:rsidR="001E504B" w:rsidRPr="00A92963" w:rsidRDefault="00ED7238" w:rsidP="00A92963">
      <w:pPr>
        <w:pStyle w:val="ListParagraph"/>
        <w:adjustRightInd w:val="0"/>
        <w:ind w:left="360"/>
        <w:rPr>
          <w:rFonts w:ascii="Arial" w:eastAsiaTheme="minorEastAsia" w:hAnsi="Arial" w:cs="Arial"/>
          <w:color w:val="000000" w:themeColor="text1"/>
        </w:rPr>
      </w:pPr>
      <w:r w:rsidRPr="00A92963">
        <w:rPr>
          <w:rFonts w:ascii="Arial" w:eastAsiaTheme="minorEastAsia" w:hAnsi="Arial" w:cs="Arial"/>
          <w:color w:val="000000" w:themeColor="text1"/>
        </w:rPr>
        <w:t xml:space="preserve">Aesthetic Urban Design and City Building: </w:t>
      </w:r>
    </w:p>
    <w:p w14:paraId="255C2CEF" w14:textId="23F7721E" w:rsidR="0095061F" w:rsidRDefault="00FA56BF" w:rsidP="006B0266">
      <w:pPr>
        <w:pStyle w:val="ListParagraph"/>
        <w:numPr>
          <w:ilvl w:val="0"/>
          <w:numId w:val="33"/>
        </w:numPr>
        <w:ind w:left="1440"/>
        <w:rPr>
          <w:rFonts w:ascii="Arial" w:hAnsi="Arial" w:cs="Arial"/>
          <w:i/>
          <w:iCs/>
          <w:color w:val="7030A0"/>
        </w:rPr>
      </w:pPr>
      <w:r w:rsidRPr="00A92963">
        <w:rPr>
          <w:rFonts w:ascii="Arial" w:hAnsi="Arial" w:cs="Arial"/>
          <w:i/>
          <w:iCs/>
          <w:color w:val="7030A0"/>
        </w:rPr>
        <w:t xml:space="preserve">Weidner’s </w:t>
      </w:r>
      <w:r w:rsidR="00161279">
        <w:rPr>
          <w:rFonts w:ascii="Arial" w:hAnsi="Arial" w:cs="Arial"/>
          <w:i/>
          <w:iCs/>
          <w:color w:val="7030A0"/>
        </w:rPr>
        <w:t>planned</w:t>
      </w:r>
      <w:r w:rsidRPr="00A92963">
        <w:rPr>
          <w:rFonts w:ascii="Arial" w:hAnsi="Arial" w:cs="Arial"/>
          <w:i/>
          <w:iCs/>
          <w:color w:val="7030A0"/>
        </w:rPr>
        <w:t xml:space="preserve"> development will encompass four city blocks of a formerly blighted area in the Urban Renewal Area of </w:t>
      </w:r>
      <w:proofErr w:type="spellStart"/>
      <w:r w:rsidRPr="00A92963">
        <w:rPr>
          <w:rFonts w:ascii="Arial" w:hAnsi="Arial" w:cs="Arial"/>
          <w:i/>
          <w:iCs/>
          <w:color w:val="7030A0"/>
        </w:rPr>
        <w:t>SouthWest</w:t>
      </w:r>
      <w:proofErr w:type="spellEnd"/>
      <w:r w:rsidRPr="00A92963">
        <w:rPr>
          <w:rFonts w:ascii="Arial" w:hAnsi="Arial" w:cs="Arial"/>
          <w:i/>
          <w:iCs/>
          <w:color w:val="7030A0"/>
        </w:rPr>
        <w:t xml:space="preserve"> Downtown COS just south of the Cimarron Gateway entrance to Downtown. </w:t>
      </w:r>
      <w:r w:rsidR="0095061F">
        <w:rPr>
          <w:rFonts w:ascii="Arial" w:hAnsi="Arial" w:cs="Arial"/>
          <w:i/>
          <w:iCs/>
          <w:color w:val="7030A0"/>
        </w:rPr>
        <w:t>Our development along with the opening of Weidner Field</w:t>
      </w:r>
      <w:r w:rsidR="0095061F" w:rsidRPr="00D85471">
        <w:rPr>
          <w:rFonts w:ascii="Arial" w:hAnsi="Arial" w:cs="Arial"/>
          <w:i/>
          <w:iCs/>
          <w:color w:val="7030A0"/>
        </w:rPr>
        <w:t xml:space="preserve"> will significantly enhance the </w:t>
      </w:r>
      <w:r w:rsidR="0095061F">
        <w:rPr>
          <w:rFonts w:ascii="Arial" w:hAnsi="Arial" w:cs="Arial"/>
          <w:i/>
          <w:iCs/>
          <w:color w:val="7030A0"/>
        </w:rPr>
        <w:t xml:space="preserve">south end of the </w:t>
      </w:r>
      <w:r w:rsidR="0095061F" w:rsidRPr="00D85471">
        <w:rPr>
          <w:rFonts w:ascii="Arial" w:hAnsi="Arial" w:cs="Arial"/>
          <w:i/>
          <w:iCs/>
          <w:color w:val="7030A0"/>
        </w:rPr>
        <w:t xml:space="preserve">Cimarron gateway to Downtown. </w:t>
      </w:r>
      <w:r w:rsidR="0095061F">
        <w:rPr>
          <w:rFonts w:ascii="Arial" w:hAnsi="Arial" w:cs="Arial"/>
          <w:i/>
          <w:iCs/>
          <w:color w:val="7030A0"/>
        </w:rPr>
        <w:t>Together</w:t>
      </w:r>
      <w:r w:rsidR="0095061F" w:rsidRPr="00D85471">
        <w:rPr>
          <w:rFonts w:ascii="Arial" w:hAnsi="Arial" w:cs="Arial"/>
          <w:i/>
          <w:iCs/>
          <w:color w:val="7030A0"/>
        </w:rPr>
        <w:t xml:space="preserve"> with our neighbors and fellow developers</w:t>
      </w:r>
      <w:r w:rsidR="0095061F">
        <w:rPr>
          <w:rFonts w:ascii="Arial" w:hAnsi="Arial" w:cs="Arial"/>
          <w:i/>
          <w:iCs/>
          <w:color w:val="7030A0"/>
        </w:rPr>
        <w:t xml:space="preserve"> to the north and beyond</w:t>
      </w:r>
      <w:r w:rsidR="0095061F" w:rsidRPr="00D85471">
        <w:rPr>
          <w:rFonts w:ascii="Arial" w:hAnsi="Arial" w:cs="Arial"/>
          <w:i/>
          <w:iCs/>
          <w:color w:val="7030A0"/>
        </w:rPr>
        <w:t>, our vision for this development reinforces this wonderful community’s transformational momentum.</w:t>
      </w:r>
    </w:p>
    <w:p w14:paraId="659CE6F4" w14:textId="77777777" w:rsidR="0095061F" w:rsidRDefault="0095061F" w:rsidP="006B0266">
      <w:pPr>
        <w:pStyle w:val="ListParagraph"/>
        <w:ind w:left="1440"/>
        <w:rPr>
          <w:rFonts w:ascii="Arial" w:hAnsi="Arial" w:cs="Arial"/>
          <w:i/>
          <w:iCs/>
          <w:color w:val="7030A0"/>
        </w:rPr>
      </w:pPr>
    </w:p>
    <w:p w14:paraId="0443E9FF" w14:textId="6E6606BC" w:rsidR="00060F96" w:rsidRPr="00060F96" w:rsidRDefault="0095061F" w:rsidP="00060F96">
      <w:pPr>
        <w:pStyle w:val="ListParagraph"/>
        <w:widowControl w:val="0"/>
        <w:numPr>
          <w:ilvl w:val="0"/>
          <w:numId w:val="33"/>
        </w:numPr>
        <w:pBdr>
          <w:top w:val="nil"/>
          <w:left w:val="nil"/>
          <w:bottom w:val="nil"/>
          <w:right w:val="nil"/>
          <w:between w:val="nil"/>
          <w:bar w:val="nil"/>
        </w:pBdr>
        <w:spacing w:after="0" w:line="240" w:lineRule="auto"/>
        <w:ind w:left="1440" w:right="300"/>
        <w:rPr>
          <w:rFonts w:ascii="Arial" w:hAnsi="Arial" w:cs="Arial"/>
          <w:i/>
          <w:iCs/>
          <w:color w:val="7030A0"/>
        </w:rPr>
      </w:pPr>
      <w:r w:rsidRPr="00D85471">
        <w:rPr>
          <w:rFonts w:ascii="Arial" w:hAnsi="Arial" w:cs="Arial"/>
          <w:i/>
          <w:iCs/>
          <w:color w:val="7030A0"/>
        </w:rPr>
        <w:t xml:space="preserve">Living within the </w:t>
      </w:r>
      <w:proofErr w:type="spellStart"/>
      <w:r w:rsidRPr="00D85471">
        <w:rPr>
          <w:rFonts w:ascii="Arial" w:hAnsi="Arial" w:cs="Arial"/>
          <w:i/>
          <w:iCs/>
          <w:color w:val="7030A0"/>
        </w:rPr>
        <w:t>CityGate</w:t>
      </w:r>
      <w:proofErr w:type="spellEnd"/>
      <w:r w:rsidRPr="00D85471">
        <w:rPr>
          <w:rFonts w:ascii="Arial" w:hAnsi="Arial" w:cs="Arial"/>
          <w:i/>
          <w:iCs/>
          <w:color w:val="7030A0"/>
        </w:rPr>
        <w:t xml:space="preserve"> </w:t>
      </w:r>
      <w:r w:rsidR="00161279">
        <w:rPr>
          <w:rFonts w:ascii="Arial" w:hAnsi="Arial" w:cs="Arial"/>
          <w:i/>
          <w:iCs/>
          <w:color w:val="7030A0"/>
        </w:rPr>
        <w:t>d</w:t>
      </w:r>
      <w:r w:rsidRPr="00D85471">
        <w:rPr>
          <w:rFonts w:ascii="Arial" w:hAnsi="Arial" w:cs="Arial"/>
          <w:i/>
          <w:iCs/>
          <w:color w:val="7030A0"/>
        </w:rPr>
        <w:t xml:space="preserve">evelopment will be </w:t>
      </w:r>
      <w:r w:rsidR="00161279">
        <w:rPr>
          <w:rFonts w:ascii="Arial" w:hAnsi="Arial" w:cs="Arial"/>
          <w:i/>
          <w:iCs/>
          <w:color w:val="7030A0"/>
        </w:rPr>
        <w:t xml:space="preserve">an </w:t>
      </w:r>
      <w:r w:rsidRPr="00D85471">
        <w:rPr>
          <w:rFonts w:ascii="Arial" w:hAnsi="Arial" w:cs="Arial"/>
          <w:i/>
          <w:iCs/>
          <w:color w:val="7030A0"/>
        </w:rPr>
        <w:t>immers</w:t>
      </w:r>
      <w:r w:rsidR="00161279">
        <w:rPr>
          <w:rFonts w:ascii="Arial" w:hAnsi="Arial" w:cs="Arial"/>
          <w:i/>
          <w:iCs/>
          <w:color w:val="7030A0"/>
        </w:rPr>
        <w:t>ive</w:t>
      </w:r>
      <w:r w:rsidRPr="00D85471">
        <w:rPr>
          <w:rFonts w:ascii="Arial" w:hAnsi="Arial" w:cs="Arial"/>
          <w:i/>
          <w:iCs/>
          <w:color w:val="7030A0"/>
        </w:rPr>
        <w:t xml:space="preserve"> experience with several outdoor common areas </w:t>
      </w:r>
      <w:r w:rsidR="00161279">
        <w:rPr>
          <w:rFonts w:ascii="Arial" w:hAnsi="Arial" w:cs="Arial"/>
          <w:i/>
          <w:iCs/>
          <w:color w:val="7030A0"/>
        </w:rPr>
        <w:t xml:space="preserve">designed </w:t>
      </w:r>
      <w:r w:rsidRPr="00D85471">
        <w:rPr>
          <w:rFonts w:ascii="Arial" w:hAnsi="Arial" w:cs="Arial"/>
          <w:i/>
          <w:iCs/>
          <w:color w:val="7030A0"/>
        </w:rPr>
        <w:t>for neighborhood gatherings</w:t>
      </w:r>
      <w:r w:rsidR="00161279">
        <w:rPr>
          <w:rFonts w:ascii="Arial" w:hAnsi="Arial" w:cs="Arial"/>
          <w:i/>
          <w:iCs/>
          <w:color w:val="7030A0"/>
        </w:rPr>
        <w:t xml:space="preserve"> and use</w:t>
      </w:r>
      <w:r w:rsidRPr="00D85471">
        <w:rPr>
          <w:rFonts w:ascii="Arial" w:hAnsi="Arial" w:cs="Arial"/>
          <w:i/>
          <w:iCs/>
          <w:color w:val="7030A0"/>
        </w:rPr>
        <w:t xml:space="preserve">.  These common spaces will feature pet runs, grills, firepits, and </w:t>
      </w:r>
      <w:proofErr w:type="gramStart"/>
      <w:r w:rsidR="00161279">
        <w:rPr>
          <w:rFonts w:ascii="Arial" w:hAnsi="Arial" w:cs="Arial"/>
          <w:i/>
          <w:iCs/>
          <w:color w:val="7030A0"/>
        </w:rPr>
        <w:t>a number of</w:t>
      </w:r>
      <w:proofErr w:type="gramEnd"/>
      <w:r w:rsidRPr="00D85471">
        <w:rPr>
          <w:rFonts w:ascii="Arial" w:hAnsi="Arial" w:cs="Arial"/>
          <w:i/>
          <w:iCs/>
          <w:color w:val="7030A0"/>
        </w:rPr>
        <w:t xml:space="preserve"> entertainment options. All will have the ability to enjoy catered events by 6035 Hospitality (Weidner Field’s food service partner).  As many as 50 </w:t>
      </w:r>
      <w:r w:rsidR="00161279">
        <w:rPr>
          <w:rFonts w:ascii="Arial" w:hAnsi="Arial" w:cs="Arial"/>
          <w:i/>
          <w:iCs/>
          <w:color w:val="7030A0"/>
        </w:rPr>
        <w:t xml:space="preserve">residential units of </w:t>
      </w:r>
      <w:r w:rsidRPr="00D85471">
        <w:rPr>
          <w:rFonts w:ascii="Arial" w:hAnsi="Arial" w:cs="Arial"/>
          <w:i/>
          <w:iCs/>
          <w:color w:val="7030A0"/>
        </w:rPr>
        <w:t xml:space="preserve">the first </w:t>
      </w:r>
      <w:r w:rsidR="00161279">
        <w:rPr>
          <w:rFonts w:ascii="Arial" w:hAnsi="Arial" w:cs="Arial"/>
          <w:i/>
          <w:iCs/>
          <w:color w:val="7030A0"/>
        </w:rPr>
        <w:t xml:space="preserve">building of the project </w:t>
      </w:r>
      <w:r w:rsidRPr="00D85471">
        <w:rPr>
          <w:rFonts w:ascii="Arial" w:hAnsi="Arial" w:cs="Arial"/>
          <w:i/>
          <w:iCs/>
          <w:color w:val="7030A0"/>
        </w:rPr>
        <w:t xml:space="preserve">will </w:t>
      </w:r>
      <w:r w:rsidR="00161279">
        <w:rPr>
          <w:rFonts w:ascii="Arial" w:hAnsi="Arial" w:cs="Arial"/>
          <w:i/>
          <w:iCs/>
          <w:color w:val="7030A0"/>
        </w:rPr>
        <w:t>feature</w:t>
      </w:r>
      <w:r w:rsidRPr="00D85471">
        <w:rPr>
          <w:rFonts w:ascii="Arial" w:hAnsi="Arial" w:cs="Arial"/>
          <w:i/>
          <w:iCs/>
          <w:color w:val="7030A0"/>
        </w:rPr>
        <w:t xml:space="preserve"> direct views </w:t>
      </w:r>
      <w:r w:rsidR="00161279">
        <w:rPr>
          <w:rFonts w:ascii="Arial" w:hAnsi="Arial" w:cs="Arial"/>
          <w:i/>
          <w:iCs/>
          <w:color w:val="7030A0"/>
        </w:rPr>
        <w:t>into</w:t>
      </w:r>
      <w:r w:rsidRPr="00D85471">
        <w:rPr>
          <w:rFonts w:ascii="Arial" w:hAnsi="Arial" w:cs="Arial"/>
          <w:i/>
          <w:iCs/>
          <w:color w:val="7030A0"/>
        </w:rPr>
        <w:t xml:space="preserve"> the Stadium.  </w:t>
      </w:r>
      <w:r>
        <w:rPr>
          <w:rFonts w:ascii="Arial" w:hAnsi="Arial" w:cs="Arial"/>
          <w:i/>
          <w:iCs/>
          <w:color w:val="7030A0"/>
        </w:rPr>
        <w:t xml:space="preserve">See attached image of Phase One.  </w:t>
      </w:r>
      <w:hyperlink r:id="rId11" w:history="1">
        <w:proofErr w:type="spellStart"/>
        <w:r w:rsidR="00060F96" w:rsidRPr="00060F96">
          <w:rPr>
            <w:rStyle w:val="Hyperlink"/>
            <w:rFonts w:ascii="Arial" w:hAnsi="Arial" w:cs="Arial"/>
            <w:i/>
            <w:iCs/>
          </w:rPr>
          <w:t>CityGate</w:t>
        </w:r>
        <w:proofErr w:type="spellEnd"/>
        <w:r w:rsidR="00060F96" w:rsidRPr="00060F96">
          <w:rPr>
            <w:rStyle w:val="Hyperlink"/>
            <w:rFonts w:ascii="Arial" w:hAnsi="Arial" w:cs="Arial"/>
            <w:i/>
            <w:iCs/>
          </w:rPr>
          <w:t xml:space="preserve"> Phase 1 Rendering - 4 19 21</w:t>
        </w:r>
      </w:hyperlink>
    </w:p>
    <w:p w14:paraId="335A1A66" w14:textId="3C748273" w:rsidR="00FA56BF" w:rsidRPr="00060F96" w:rsidRDefault="00FA56BF" w:rsidP="00060F96">
      <w:pPr>
        <w:widowControl w:val="0"/>
        <w:pBdr>
          <w:top w:val="nil"/>
          <w:left w:val="nil"/>
          <w:bottom w:val="nil"/>
          <w:right w:val="nil"/>
          <w:between w:val="nil"/>
          <w:bar w:val="nil"/>
        </w:pBdr>
        <w:spacing w:after="0" w:line="240" w:lineRule="auto"/>
        <w:ind w:left="1080" w:right="300"/>
        <w:rPr>
          <w:rFonts w:ascii="Arial" w:hAnsi="Arial" w:cs="Arial"/>
          <w:i/>
          <w:iCs/>
          <w:color w:val="7030A0"/>
        </w:rPr>
      </w:pPr>
    </w:p>
    <w:p w14:paraId="12640DCA" w14:textId="77777777" w:rsidR="0095061F" w:rsidRPr="00A92963" w:rsidRDefault="0095061F" w:rsidP="00520DE2">
      <w:pPr>
        <w:pStyle w:val="ListParagraph"/>
        <w:ind w:left="1440"/>
        <w:rPr>
          <w:rFonts w:ascii="Arial" w:hAnsi="Arial" w:cs="Arial"/>
          <w:i/>
          <w:iCs/>
          <w:color w:val="7030A0"/>
        </w:rPr>
      </w:pPr>
    </w:p>
    <w:p w14:paraId="3E4A2C8B" w14:textId="08AE8BAD" w:rsidR="0095061F" w:rsidRDefault="00FA56BF" w:rsidP="006928E3">
      <w:pPr>
        <w:pStyle w:val="ListParagraph"/>
        <w:numPr>
          <w:ilvl w:val="0"/>
          <w:numId w:val="33"/>
        </w:numPr>
        <w:spacing w:after="0" w:line="240" w:lineRule="auto"/>
        <w:ind w:left="1440"/>
        <w:rPr>
          <w:rFonts w:ascii="Arial" w:hAnsi="Arial" w:cs="Arial"/>
          <w:i/>
          <w:iCs/>
          <w:color w:val="7030A0"/>
        </w:rPr>
      </w:pPr>
      <w:r w:rsidRPr="00A92963">
        <w:rPr>
          <w:rFonts w:ascii="Arial" w:hAnsi="Arial" w:cs="Arial"/>
          <w:i/>
          <w:iCs/>
          <w:color w:val="7030A0"/>
        </w:rPr>
        <w:t xml:space="preserve">One </w:t>
      </w:r>
      <w:r w:rsidR="00161279">
        <w:rPr>
          <w:rFonts w:ascii="Arial" w:hAnsi="Arial" w:cs="Arial"/>
          <w:i/>
          <w:iCs/>
          <w:color w:val="7030A0"/>
        </w:rPr>
        <w:t xml:space="preserve">square </w:t>
      </w:r>
      <w:r w:rsidRPr="00A92963">
        <w:rPr>
          <w:rFonts w:ascii="Arial" w:hAnsi="Arial" w:cs="Arial"/>
          <w:i/>
          <w:iCs/>
          <w:color w:val="7030A0"/>
        </w:rPr>
        <w:t xml:space="preserve">block of Weidner’s </w:t>
      </w:r>
      <w:r w:rsidR="00161279">
        <w:rPr>
          <w:rFonts w:ascii="Arial" w:hAnsi="Arial" w:cs="Arial"/>
          <w:i/>
          <w:iCs/>
          <w:color w:val="7030A0"/>
        </w:rPr>
        <w:t>d</w:t>
      </w:r>
      <w:r w:rsidRPr="00A92963">
        <w:rPr>
          <w:rFonts w:ascii="Arial" w:hAnsi="Arial" w:cs="Arial"/>
          <w:i/>
          <w:iCs/>
          <w:color w:val="7030A0"/>
        </w:rPr>
        <w:t>evelopment is dedicated to an urban 8</w:t>
      </w:r>
      <w:r w:rsidR="00161279">
        <w:rPr>
          <w:rFonts w:ascii="Arial" w:hAnsi="Arial" w:cs="Arial"/>
          <w:i/>
          <w:iCs/>
          <w:color w:val="7030A0"/>
        </w:rPr>
        <w:t>,</w:t>
      </w:r>
      <w:r w:rsidRPr="00A92963">
        <w:rPr>
          <w:rFonts w:ascii="Arial" w:hAnsi="Arial" w:cs="Arial"/>
          <w:i/>
          <w:iCs/>
          <w:color w:val="7030A0"/>
        </w:rPr>
        <w:t>000-seat Stadium on the site of the</w:t>
      </w:r>
      <w:r w:rsidR="00161279">
        <w:rPr>
          <w:rFonts w:ascii="Arial" w:hAnsi="Arial" w:cs="Arial"/>
          <w:i/>
          <w:iCs/>
          <w:color w:val="7030A0"/>
        </w:rPr>
        <w:t xml:space="preserve"> former</w:t>
      </w:r>
      <w:r w:rsidRPr="00A92963">
        <w:rPr>
          <w:rFonts w:ascii="Arial" w:hAnsi="Arial" w:cs="Arial"/>
          <w:i/>
          <w:iCs/>
          <w:color w:val="7030A0"/>
        </w:rPr>
        <w:t xml:space="preserve"> Hassell Iron Works Foundry and Metal Shop. </w:t>
      </w:r>
      <w:r w:rsidR="006928E3">
        <w:rPr>
          <w:rFonts w:ascii="Arial" w:hAnsi="Arial" w:cs="Arial"/>
          <w:i/>
          <w:iCs/>
          <w:color w:val="7030A0"/>
        </w:rPr>
        <w:t xml:space="preserve"> </w:t>
      </w:r>
      <w:r w:rsidR="006928E3" w:rsidRPr="006928E3">
        <w:rPr>
          <w:rFonts w:ascii="Arial" w:hAnsi="Arial" w:cs="Arial"/>
          <w:i/>
          <w:iCs/>
          <w:color w:val="7030A0"/>
        </w:rPr>
        <w:t xml:space="preserve">At 6,035 feet in elevation, teams at Weidner Field will compete at the highest altitude of any Professional Stadium in </w:t>
      </w:r>
      <w:r w:rsidR="006928E3">
        <w:rPr>
          <w:rFonts w:ascii="Arial" w:hAnsi="Arial" w:cs="Arial"/>
          <w:i/>
          <w:iCs/>
          <w:color w:val="7030A0"/>
        </w:rPr>
        <w:t xml:space="preserve">both the USL and in </w:t>
      </w:r>
      <w:r w:rsidR="006928E3" w:rsidRPr="006928E3">
        <w:rPr>
          <w:rFonts w:ascii="Arial" w:hAnsi="Arial" w:cs="Arial"/>
          <w:i/>
          <w:iCs/>
          <w:color w:val="7030A0"/>
        </w:rPr>
        <w:t>the U.S.</w:t>
      </w:r>
    </w:p>
    <w:p w14:paraId="619D3C53" w14:textId="77777777" w:rsidR="006928E3" w:rsidRPr="006928E3" w:rsidRDefault="006928E3" w:rsidP="006928E3">
      <w:pPr>
        <w:spacing w:after="0" w:line="240" w:lineRule="auto"/>
        <w:ind w:left="1080"/>
        <w:rPr>
          <w:rFonts w:ascii="Arial" w:hAnsi="Arial" w:cs="Arial"/>
          <w:i/>
          <w:iCs/>
          <w:color w:val="7030A0"/>
        </w:rPr>
      </w:pPr>
    </w:p>
    <w:p w14:paraId="5A3F3695" w14:textId="4064F576" w:rsidR="00FA56BF" w:rsidRDefault="00FA56BF" w:rsidP="006928E3">
      <w:pPr>
        <w:pStyle w:val="ListParagraph"/>
        <w:numPr>
          <w:ilvl w:val="0"/>
          <w:numId w:val="33"/>
        </w:numPr>
        <w:spacing w:after="0" w:line="240" w:lineRule="auto"/>
        <w:ind w:left="1440"/>
        <w:rPr>
          <w:rFonts w:ascii="Arial" w:hAnsi="Arial" w:cs="Arial"/>
          <w:i/>
          <w:iCs/>
          <w:color w:val="7030A0"/>
        </w:rPr>
      </w:pPr>
      <w:r w:rsidRPr="00A92963">
        <w:rPr>
          <w:rFonts w:ascii="Arial" w:hAnsi="Arial" w:cs="Arial"/>
          <w:i/>
          <w:iCs/>
          <w:color w:val="7030A0"/>
        </w:rPr>
        <w:t xml:space="preserve">With the unveiling of the Stadium’s </w:t>
      </w:r>
      <w:r w:rsidR="00161279">
        <w:rPr>
          <w:rFonts w:ascii="Arial" w:hAnsi="Arial" w:cs="Arial"/>
          <w:i/>
          <w:iCs/>
          <w:color w:val="7030A0"/>
        </w:rPr>
        <w:t>e</w:t>
      </w:r>
      <w:r w:rsidRPr="00A92963">
        <w:rPr>
          <w:rFonts w:ascii="Arial" w:hAnsi="Arial" w:cs="Arial"/>
          <w:i/>
          <w:iCs/>
          <w:color w:val="7030A0"/>
        </w:rPr>
        <w:t xml:space="preserve">ntrance </w:t>
      </w:r>
      <w:r w:rsidR="00161279">
        <w:rPr>
          <w:rFonts w:ascii="Arial" w:hAnsi="Arial" w:cs="Arial"/>
          <w:i/>
          <w:iCs/>
          <w:color w:val="7030A0"/>
        </w:rPr>
        <w:t>s</w:t>
      </w:r>
      <w:r w:rsidRPr="00A92963">
        <w:rPr>
          <w:rFonts w:ascii="Arial" w:hAnsi="Arial" w:cs="Arial"/>
          <w:i/>
          <w:iCs/>
          <w:color w:val="7030A0"/>
        </w:rPr>
        <w:t>culpture</w:t>
      </w:r>
      <w:r w:rsidR="00161279">
        <w:rPr>
          <w:rFonts w:ascii="Arial" w:hAnsi="Arial" w:cs="Arial"/>
          <w:i/>
          <w:iCs/>
          <w:color w:val="7030A0"/>
        </w:rPr>
        <w:t xml:space="preserve"> (named the Epicenter)</w:t>
      </w:r>
      <w:r w:rsidRPr="00A92963">
        <w:rPr>
          <w:rFonts w:ascii="Arial" w:hAnsi="Arial" w:cs="Arial"/>
          <w:i/>
          <w:iCs/>
          <w:color w:val="7030A0"/>
        </w:rPr>
        <w:t xml:space="preserve"> in April 2021, Weidner will be establishing themselves</w:t>
      </w:r>
      <w:r w:rsidR="00161279">
        <w:rPr>
          <w:rFonts w:ascii="Arial" w:hAnsi="Arial" w:cs="Arial"/>
          <w:i/>
          <w:iCs/>
          <w:color w:val="7030A0"/>
        </w:rPr>
        <w:t xml:space="preserve"> as</w:t>
      </w:r>
      <w:r w:rsidRPr="00A92963">
        <w:rPr>
          <w:rFonts w:ascii="Arial" w:hAnsi="Arial" w:cs="Arial"/>
          <w:i/>
          <w:iCs/>
          <w:color w:val="7030A0"/>
        </w:rPr>
        <w:t xml:space="preserve"> a cultural force in downtown Colorado Springs, on par with other prominent placemaking works of art in major cities. </w:t>
      </w:r>
      <w:r w:rsidR="0097791E">
        <w:rPr>
          <w:rFonts w:ascii="Arial" w:hAnsi="Arial" w:cs="Arial"/>
          <w:i/>
          <w:iCs/>
          <w:color w:val="7030A0"/>
        </w:rPr>
        <w:t>This $</w:t>
      </w:r>
      <w:r w:rsidR="00B042C2">
        <w:rPr>
          <w:rFonts w:ascii="Arial" w:hAnsi="Arial" w:cs="Arial"/>
          <w:i/>
          <w:iCs/>
          <w:color w:val="7030A0"/>
        </w:rPr>
        <w:t>4.5</w:t>
      </w:r>
      <w:r w:rsidR="0097791E">
        <w:rPr>
          <w:rFonts w:ascii="Arial" w:hAnsi="Arial" w:cs="Arial"/>
          <w:i/>
          <w:iCs/>
          <w:color w:val="7030A0"/>
        </w:rPr>
        <w:t xml:space="preserve">M investment into public art and placemaking reflects Weidner’s commitment </w:t>
      </w:r>
      <w:r w:rsidR="00B042C2">
        <w:rPr>
          <w:rFonts w:ascii="Arial" w:hAnsi="Arial" w:cs="Arial"/>
          <w:i/>
          <w:iCs/>
          <w:color w:val="7030A0"/>
        </w:rPr>
        <w:t xml:space="preserve">to </w:t>
      </w:r>
      <w:r w:rsidR="00A73125">
        <w:rPr>
          <w:rFonts w:ascii="Arial" w:hAnsi="Arial" w:cs="Arial"/>
          <w:i/>
          <w:iCs/>
          <w:color w:val="7030A0"/>
        </w:rPr>
        <w:t>city-building and aesthetic enhancements to urban design.  This</w:t>
      </w:r>
      <w:r w:rsidRPr="00A92963">
        <w:rPr>
          <w:rFonts w:ascii="Arial" w:hAnsi="Arial" w:cs="Arial"/>
          <w:i/>
          <w:iCs/>
          <w:color w:val="7030A0"/>
        </w:rPr>
        <w:t xml:space="preserve"> 35-foot tall, 65-foot wide, stainless steel engineering masterpiece was collaboratively designed to </w:t>
      </w:r>
      <w:r w:rsidR="00B042C2">
        <w:rPr>
          <w:rFonts w:ascii="Arial" w:hAnsi="Arial" w:cs="Arial"/>
          <w:i/>
          <w:iCs/>
          <w:color w:val="7030A0"/>
        </w:rPr>
        <w:t>pay</w:t>
      </w:r>
      <w:r w:rsidRPr="00A92963">
        <w:rPr>
          <w:rFonts w:ascii="Arial" w:hAnsi="Arial" w:cs="Arial"/>
          <w:i/>
          <w:iCs/>
          <w:color w:val="7030A0"/>
        </w:rPr>
        <w:t xml:space="preserve"> homage to the neighborhood’s unique and </w:t>
      </w:r>
      <w:r w:rsidRPr="00A92963">
        <w:rPr>
          <w:rFonts w:ascii="Arial" w:hAnsi="Arial" w:cs="Arial"/>
          <w:i/>
          <w:iCs/>
          <w:color w:val="7030A0"/>
        </w:rPr>
        <w:lastRenderedPageBreak/>
        <w:t xml:space="preserve">rich history while looking to celebrate the unlimited potential of the city’s future.  The two interlocking 65-foot rings were specifically designed as a subtle nod to the pride of Colorado Springs as Olympic City, USA. </w:t>
      </w:r>
      <w:bookmarkStart w:id="8" w:name="_Hlk17227092"/>
      <w:r w:rsidRPr="00A92963">
        <w:rPr>
          <w:rFonts w:ascii="Arial" w:hAnsi="Arial" w:cs="Arial"/>
          <w:i/>
          <w:iCs/>
          <w:color w:val="7030A0"/>
        </w:rPr>
        <w:t xml:space="preserve">The 19-foot, single-piece sphere is intended to represent the universal pursuit of human endeavor, and emphasizes Colorado Springs enduring role in the global world of sport. </w:t>
      </w:r>
      <w:bookmarkEnd w:id="8"/>
      <w:r w:rsidRPr="00A92963">
        <w:rPr>
          <w:rFonts w:ascii="Arial" w:hAnsi="Arial" w:cs="Arial"/>
          <w:i/>
          <w:iCs/>
          <w:color w:val="7030A0"/>
        </w:rPr>
        <w:t>With over 7</w:t>
      </w:r>
      <w:r w:rsidR="00B042C2">
        <w:rPr>
          <w:rFonts w:ascii="Arial" w:hAnsi="Arial" w:cs="Arial"/>
          <w:i/>
          <w:iCs/>
          <w:color w:val="7030A0"/>
        </w:rPr>
        <w:t>,</w:t>
      </w:r>
      <w:r w:rsidRPr="00A92963">
        <w:rPr>
          <w:rFonts w:ascii="Arial" w:hAnsi="Arial" w:cs="Arial"/>
          <w:i/>
          <w:iCs/>
          <w:color w:val="7030A0"/>
        </w:rPr>
        <w:t>000 pieces that make up the rings, the remote-controlled digital LED lighting system is nothing short of extraordinary.    The reflection of the City’s skyline and the backdrop of our majestic mountain will be an ever-changing reflection of this unique destination that varies with the seasons, the time of day, and the activity within the Stadium itself.</w:t>
      </w:r>
    </w:p>
    <w:p w14:paraId="7C298163" w14:textId="77777777" w:rsidR="00CD3D3F" w:rsidRPr="00782F27" w:rsidRDefault="00CD3D3F" w:rsidP="00782F27">
      <w:pPr>
        <w:spacing w:before="100" w:beforeAutospacing="1" w:after="100" w:afterAutospacing="1" w:line="240" w:lineRule="auto"/>
        <w:ind w:left="1080"/>
        <w:rPr>
          <w:rFonts w:ascii="Arial" w:hAnsi="Arial" w:cs="Arial"/>
          <w:i/>
          <w:iCs/>
          <w:color w:val="7030A0"/>
        </w:rPr>
      </w:pPr>
    </w:p>
    <w:p w14:paraId="59BFC417" w14:textId="38E0C77D" w:rsidR="00A73125" w:rsidRDefault="00FA56BF" w:rsidP="00EA29AB">
      <w:pPr>
        <w:pStyle w:val="bodya"/>
        <w:numPr>
          <w:ilvl w:val="0"/>
          <w:numId w:val="33"/>
        </w:numPr>
        <w:spacing w:before="0" w:beforeAutospacing="0" w:after="240" w:afterAutospacing="0"/>
        <w:ind w:left="1440"/>
        <w:rPr>
          <w:rFonts w:ascii="Arial" w:hAnsi="Arial" w:cs="Arial"/>
          <w:i/>
          <w:iCs/>
          <w:color w:val="7030A0"/>
          <w:sz w:val="22"/>
          <w:szCs w:val="22"/>
        </w:rPr>
      </w:pPr>
      <w:r w:rsidRPr="00A92963">
        <w:rPr>
          <w:rFonts w:ascii="Arial" w:hAnsi="Arial" w:cs="Arial"/>
          <w:i/>
          <w:iCs/>
          <w:color w:val="7030A0"/>
          <w:sz w:val="22"/>
          <w:szCs w:val="22"/>
        </w:rPr>
        <w:t>To further illustrate Weidner’s commitment to city-placemaking through art, a series of LeRoy Neiman’s painting</w:t>
      </w:r>
      <w:r w:rsidR="00B042C2">
        <w:rPr>
          <w:rFonts w:ascii="Arial" w:hAnsi="Arial" w:cs="Arial"/>
          <w:i/>
          <w:iCs/>
          <w:color w:val="7030A0"/>
          <w:sz w:val="22"/>
          <w:szCs w:val="22"/>
        </w:rPr>
        <w:t xml:space="preserve">s have been recently unveiled and are </w:t>
      </w:r>
      <w:r w:rsidRPr="00A92963">
        <w:rPr>
          <w:rFonts w:ascii="Arial" w:hAnsi="Arial" w:cs="Arial"/>
          <w:i/>
          <w:iCs/>
          <w:color w:val="7030A0"/>
          <w:sz w:val="22"/>
          <w:szCs w:val="22"/>
        </w:rPr>
        <w:t>accessible to all</w:t>
      </w:r>
      <w:r w:rsidR="00B042C2">
        <w:rPr>
          <w:rFonts w:ascii="Arial" w:hAnsi="Arial" w:cs="Arial"/>
          <w:i/>
          <w:iCs/>
          <w:color w:val="7030A0"/>
          <w:sz w:val="22"/>
          <w:szCs w:val="22"/>
        </w:rPr>
        <w:t xml:space="preserve"> visitors to the area</w:t>
      </w:r>
      <w:r w:rsidRPr="00A92963">
        <w:rPr>
          <w:rFonts w:ascii="Arial" w:hAnsi="Arial" w:cs="Arial"/>
          <w:i/>
          <w:iCs/>
          <w:color w:val="7030A0"/>
          <w:sz w:val="22"/>
          <w:szCs w:val="22"/>
        </w:rPr>
        <w:t xml:space="preserve">.  </w:t>
      </w:r>
      <w:r w:rsidRPr="00A92963">
        <w:rPr>
          <w:rFonts w:ascii="Arial" w:eastAsia="Times New Roman" w:hAnsi="Arial" w:cs="Arial"/>
          <w:i/>
          <w:iCs/>
          <w:color w:val="7030A0"/>
          <w:sz w:val="22"/>
          <w:szCs w:val="22"/>
        </w:rPr>
        <w:t>Where once stood a blighted, abandoned lot, will now be a place where locals and visitors gravitate to nearly 1</w:t>
      </w:r>
      <w:r w:rsidR="00B042C2">
        <w:rPr>
          <w:rFonts w:ascii="Arial" w:eastAsia="Times New Roman" w:hAnsi="Arial" w:cs="Arial"/>
          <w:i/>
          <w:iCs/>
          <w:color w:val="7030A0"/>
          <w:sz w:val="22"/>
          <w:szCs w:val="22"/>
        </w:rPr>
        <w:t>,</w:t>
      </w:r>
      <w:r w:rsidRPr="00A92963">
        <w:rPr>
          <w:rFonts w:ascii="Arial" w:eastAsia="Times New Roman" w:hAnsi="Arial" w:cs="Arial"/>
          <w:i/>
          <w:iCs/>
          <w:color w:val="7030A0"/>
          <w:sz w:val="22"/>
          <w:szCs w:val="22"/>
        </w:rPr>
        <w:t xml:space="preserve">200 square feet of Neiman’s legendary work. </w:t>
      </w:r>
      <w:r w:rsidRPr="00A92963">
        <w:rPr>
          <w:rFonts w:ascii="Arial" w:hAnsi="Arial" w:cs="Arial"/>
          <w:i/>
          <w:iCs/>
          <w:color w:val="7030A0"/>
          <w:sz w:val="22"/>
          <w:szCs w:val="22"/>
        </w:rPr>
        <w:t xml:space="preserve">Ten 9’x 12’ </w:t>
      </w:r>
      <w:proofErr w:type="gramStart"/>
      <w:r w:rsidRPr="00A92963">
        <w:rPr>
          <w:rFonts w:ascii="Arial" w:hAnsi="Arial" w:cs="Arial"/>
          <w:i/>
          <w:iCs/>
          <w:color w:val="7030A0"/>
          <w:sz w:val="22"/>
          <w:szCs w:val="22"/>
        </w:rPr>
        <w:t>digitally-reproduced</w:t>
      </w:r>
      <w:proofErr w:type="gramEnd"/>
      <w:r w:rsidRPr="00A92963">
        <w:rPr>
          <w:rFonts w:ascii="Arial" w:hAnsi="Arial" w:cs="Arial"/>
          <w:i/>
          <w:iCs/>
          <w:color w:val="7030A0"/>
          <w:sz w:val="22"/>
          <w:szCs w:val="22"/>
        </w:rPr>
        <w:t xml:space="preserve"> Neiman paintings </w:t>
      </w:r>
      <w:r w:rsidR="00B042C2">
        <w:rPr>
          <w:rFonts w:ascii="Arial" w:hAnsi="Arial" w:cs="Arial"/>
          <w:i/>
          <w:iCs/>
          <w:color w:val="7030A0"/>
          <w:sz w:val="22"/>
          <w:szCs w:val="22"/>
        </w:rPr>
        <w:t>now</w:t>
      </w:r>
      <w:r w:rsidRPr="00A92963">
        <w:rPr>
          <w:rFonts w:ascii="Arial" w:hAnsi="Arial" w:cs="Arial"/>
          <w:i/>
          <w:iCs/>
          <w:color w:val="7030A0"/>
          <w:sz w:val="22"/>
          <w:szCs w:val="22"/>
        </w:rPr>
        <w:t xml:space="preserve"> line the </w:t>
      </w:r>
      <w:r w:rsidR="00B042C2">
        <w:rPr>
          <w:rFonts w:ascii="Arial" w:hAnsi="Arial" w:cs="Arial"/>
          <w:i/>
          <w:iCs/>
          <w:color w:val="7030A0"/>
          <w:sz w:val="22"/>
          <w:szCs w:val="22"/>
        </w:rPr>
        <w:t>stadium</w:t>
      </w:r>
      <w:r w:rsidRPr="00A92963">
        <w:rPr>
          <w:rFonts w:ascii="Arial" w:hAnsi="Arial" w:cs="Arial"/>
          <w:i/>
          <w:iCs/>
          <w:color w:val="7030A0"/>
          <w:sz w:val="22"/>
          <w:szCs w:val="22"/>
        </w:rPr>
        <w:t xml:space="preserve"> along Sahwatch for an entire block between Moreno and Cimarron.  Through a collaborative effort with the LeRoy Neiman Foundation, the Downtown Development Authority, the Stadium Partnership, and the US Olympic and Paralympic Museum Colorado Springs, locals and visitors will have the rare opportunity to enjoy Neiman’s work free and at their leisure 365 days a year, </w:t>
      </w:r>
      <w:proofErr w:type="gramStart"/>
      <w:r w:rsidRPr="00A92963">
        <w:rPr>
          <w:rFonts w:ascii="Arial" w:hAnsi="Arial" w:cs="Arial"/>
          <w:i/>
          <w:iCs/>
          <w:color w:val="7030A0"/>
          <w:sz w:val="22"/>
          <w:szCs w:val="22"/>
        </w:rPr>
        <w:t>day</w:t>
      </w:r>
      <w:proofErr w:type="gramEnd"/>
      <w:r w:rsidRPr="00A92963">
        <w:rPr>
          <w:rFonts w:ascii="Arial" w:hAnsi="Arial" w:cs="Arial"/>
          <w:i/>
          <w:iCs/>
          <w:color w:val="7030A0"/>
          <w:sz w:val="22"/>
          <w:szCs w:val="22"/>
        </w:rPr>
        <w:t xml:space="preserve"> or night.   </w:t>
      </w:r>
    </w:p>
    <w:p w14:paraId="29101932" w14:textId="2251D9F5" w:rsidR="008B5B9D" w:rsidRPr="00E722BA" w:rsidRDefault="00FA56BF" w:rsidP="00EA29AB">
      <w:pPr>
        <w:pStyle w:val="ListParagraph"/>
        <w:widowControl w:val="0"/>
        <w:numPr>
          <w:ilvl w:val="0"/>
          <w:numId w:val="33"/>
        </w:numPr>
        <w:pBdr>
          <w:top w:val="nil"/>
          <w:left w:val="nil"/>
          <w:bottom w:val="nil"/>
          <w:right w:val="nil"/>
          <w:between w:val="nil"/>
          <w:bar w:val="nil"/>
        </w:pBdr>
        <w:spacing w:after="0" w:line="240" w:lineRule="auto"/>
        <w:ind w:left="1440" w:right="300"/>
        <w:contextualSpacing w:val="0"/>
        <w:rPr>
          <w:rFonts w:ascii="Arial" w:hAnsi="Arial" w:cs="Arial"/>
          <w:i/>
          <w:iCs/>
          <w:color w:val="7030A0"/>
        </w:rPr>
      </w:pPr>
      <w:r w:rsidRPr="00A92963">
        <w:rPr>
          <w:rFonts w:ascii="Arial" w:hAnsi="Arial" w:cs="Arial"/>
          <w:i/>
          <w:iCs/>
          <w:color w:val="7030A0"/>
        </w:rPr>
        <w:t xml:space="preserve">In addition, these improvements will </w:t>
      </w:r>
      <w:r w:rsidR="008B5B9D" w:rsidRPr="00A73125">
        <w:rPr>
          <w:rFonts w:ascii="Arial" w:hAnsi="Arial" w:cs="Arial"/>
          <w:i/>
          <w:iCs/>
          <w:color w:val="7030A0"/>
        </w:rPr>
        <w:t xml:space="preserve">increase of </w:t>
      </w:r>
      <w:r w:rsidR="00FC085B" w:rsidRPr="00A92963">
        <w:rPr>
          <w:rFonts w:ascii="Arial" w:hAnsi="Arial" w:cs="Arial"/>
          <w:i/>
          <w:iCs/>
          <w:color w:val="7030A0"/>
        </w:rPr>
        <w:t>p</w:t>
      </w:r>
      <w:r w:rsidR="001E504B" w:rsidRPr="00A92963">
        <w:rPr>
          <w:rFonts w:ascii="Arial" w:hAnsi="Arial" w:cs="Arial"/>
          <w:i/>
          <w:iCs/>
          <w:color w:val="7030A0"/>
        </w:rPr>
        <w:t>roperty value</w:t>
      </w:r>
      <w:r w:rsidR="008B5B9D">
        <w:rPr>
          <w:rFonts w:ascii="Arial" w:hAnsi="Arial" w:cs="Arial"/>
          <w:i/>
          <w:iCs/>
          <w:color w:val="7030A0"/>
        </w:rPr>
        <w:t>s</w:t>
      </w:r>
      <w:r w:rsidR="001E504B" w:rsidRPr="00A92963">
        <w:rPr>
          <w:rFonts w:ascii="Arial" w:hAnsi="Arial" w:cs="Arial"/>
          <w:i/>
          <w:iCs/>
          <w:color w:val="7030A0"/>
        </w:rPr>
        <w:t xml:space="preserve"> in one of the more </w:t>
      </w:r>
      <w:r w:rsidR="00B042C2">
        <w:rPr>
          <w:rFonts w:ascii="Arial" w:hAnsi="Arial" w:cs="Arial"/>
          <w:i/>
          <w:iCs/>
          <w:color w:val="7030A0"/>
        </w:rPr>
        <w:t xml:space="preserve">economically depressed </w:t>
      </w:r>
      <w:r w:rsidR="001E504B" w:rsidRPr="00A92963">
        <w:rPr>
          <w:rFonts w:ascii="Arial" w:hAnsi="Arial" w:cs="Arial"/>
          <w:i/>
          <w:iCs/>
          <w:color w:val="7030A0"/>
        </w:rPr>
        <w:t>parts of Downtown</w:t>
      </w:r>
      <w:r w:rsidR="0095061F">
        <w:rPr>
          <w:rFonts w:ascii="Arial" w:hAnsi="Arial" w:cs="Arial"/>
          <w:i/>
          <w:iCs/>
          <w:color w:val="7030A0"/>
        </w:rPr>
        <w:t xml:space="preserve">. </w:t>
      </w:r>
    </w:p>
    <w:p w14:paraId="2F2D5DA6" w14:textId="77777777" w:rsidR="00DF641E" w:rsidRPr="00ED7238" w:rsidRDefault="00DF641E" w:rsidP="00A92963">
      <w:pPr>
        <w:spacing w:after="160" w:line="259" w:lineRule="auto"/>
        <w:jc w:val="both"/>
        <w:rPr>
          <w:rFonts w:ascii="Arial" w:hAnsi="Arial" w:cs="Arial"/>
        </w:rPr>
      </w:pPr>
    </w:p>
    <w:p w14:paraId="2CABBC27" w14:textId="38AE4BD2" w:rsidR="00A73125" w:rsidRPr="000824EC" w:rsidRDefault="00DF641E" w:rsidP="000824EC">
      <w:pPr>
        <w:pStyle w:val="ListParagraph"/>
        <w:numPr>
          <w:ilvl w:val="0"/>
          <w:numId w:val="42"/>
        </w:numPr>
        <w:spacing w:after="160" w:line="259" w:lineRule="auto"/>
        <w:rPr>
          <w:rFonts w:ascii="Arial" w:hAnsi="Arial" w:cs="Arial"/>
        </w:rPr>
      </w:pPr>
      <w:r w:rsidRPr="000824EC">
        <w:rPr>
          <w:rFonts w:ascii="Arial" w:hAnsi="Arial" w:cs="Arial"/>
        </w:rPr>
        <w:t>How do you foresee the long-term viability of the development, specifically beyond the URA TIF timeline?</w:t>
      </w:r>
      <w:r w:rsidR="000F5EE0" w:rsidRPr="000824EC">
        <w:rPr>
          <w:rFonts w:ascii="Arial" w:hAnsi="Arial" w:cs="Arial"/>
          <w:color w:val="7030A0"/>
        </w:rPr>
        <w:t xml:space="preserve"> </w:t>
      </w:r>
    </w:p>
    <w:p w14:paraId="7A6E835E" w14:textId="45441DC6" w:rsidR="00DF641E" w:rsidRPr="008D4185" w:rsidRDefault="00BF63AA" w:rsidP="000824EC">
      <w:pPr>
        <w:pStyle w:val="ListParagraph"/>
        <w:numPr>
          <w:ilvl w:val="1"/>
          <w:numId w:val="42"/>
        </w:numPr>
        <w:spacing w:after="160" w:line="259" w:lineRule="auto"/>
        <w:rPr>
          <w:rFonts w:ascii="Arial" w:hAnsi="Arial" w:cs="Arial"/>
          <w:i/>
          <w:iCs/>
          <w:color w:val="7030A0"/>
        </w:rPr>
      </w:pPr>
      <w:r w:rsidRPr="009B08B3">
        <w:rPr>
          <w:rFonts w:ascii="Arial" w:hAnsi="Arial" w:cs="Arial"/>
          <w:i/>
          <w:iCs/>
          <w:color w:val="7030A0"/>
        </w:rPr>
        <w:t xml:space="preserve">Weidner has historically acquired and developed multi-family </w:t>
      </w:r>
      <w:proofErr w:type="gramStart"/>
      <w:r w:rsidRPr="009B08B3">
        <w:rPr>
          <w:rFonts w:ascii="Arial" w:hAnsi="Arial" w:cs="Arial"/>
          <w:i/>
          <w:iCs/>
          <w:color w:val="7030A0"/>
        </w:rPr>
        <w:t>projects, and</w:t>
      </w:r>
      <w:proofErr w:type="gramEnd"/>
      <w:r w:rsidRPr="009B08B3">
        <w:rPr>
          <w:rFonts w:ascii="Arial" w:hAnsi="Arial" w:cs="Arial"/>
          <w:i/>
          <w:iCs/>
          <w:color w:val="7030A0"/>
        </w:rPr>
        <w:t xml:space="preserve"> held them within the portfolio as a long-term owner and investor.  In fact, many of the </w:t>
      </w:r>
      <w:proofErr w:type="gramStart"/>
      <w:r w:rsidRPr="009B08B3">
        <w:rPr>
          <w:rFonts w:ascii="Arial" w:hAnsi="Arial" w:cs="Arial"/>
          <w:i/>
          <w:iCs/>
          <w:color w:val="7030A0"/>
        </w:rPr>
        <w:t>very early</w:t>
      </w:r>
      <w:proofErr w:type="gramEnd"/>
      <w:r w:rsidRPr="009B08B3">
        <w:rPr>
          <w:rFonts w:ascii="Arial" w:hAnsi="Arial" w:cs="Arial"/>
          <w:i/>
          <w:iCs/>
          <w:color w:val="7030A0"/>
        </w:rPr>
        <w:t xml:space="preserve"> acquisitions that </w:t>
      </w:r>
      <w:r w:rsidR="00D33DA0" w:rsidRPr="008D4185">
        <w:rPr>
          <w:rFonts w:ascii="Arial" w:hAnsi="Arial" w:cs="Arial"/>
          <w:i/>
          <w:iCs/>
          <w:color w:val="7030A0"/>
        </w:rPr>
        <w:t>D</w:t>
      </w:r>
      <w:r w:rsidRPr="008D4185">
        <w:rPr>
          <w:rFonts w:ascii="Arial" w:hAnsi="Arial" w:cs="Arial"/>
          <w:i/>
          <w:iCs/>
          <w:color w:val="7030A0"/>
        </w:rPr>
        <w:t xml:space="preserve">ean </w:t>
      </w:r>
      <w:r w:rsidR="00D33DA0" w:rsidRPr="008D4185">
        <w:rPr>
          <w:rFonts w:ascii="Arial" w:hAnsi="Arial" w:cs="Arial"/>
          <w:i/>
          <w:iCs/>
          <w:color w:val="7030A0"/>
        </w:rPr>
        <w:t>W</w:t>
      </w:r>
      <w:r w:rsidRPr="008D4185">
        <w:rPr>
          <w:rFonts w:ascii="Arial" w:hAnsi="Arial" w:cs="Arial"/>
          <w:i/>
          <w:iCs/>
          <w:color w:val="7030A0"/>
        </w:rPr>
        <w:t xml:space="preserve">eidner made are still held and managed by the firm for over 3 decades. </w:t>
      </w:r>
    </w:p>
    <w:p w14:paraId="61371549" w14:textId="77777777" w:rsidR="00CD3D3F" w:rsidRPr="00782F27" w:rsidRDefault="00CD3D3F" w:rsidP="00277720">
      <w:pPr>
        <w:spacing w:after="160" w:line="259" w:lineRule="auto"/>
        <w:ind w:left="1080"/>
        <w:rPr>
          <w:rFonts w:ascii="Arial" w:hAnsi="Arial" w:cs="Arial"/>
          <w:i/>
          <w:iCs/>
        </w:rPr>
      </w:pPr>
    </w:p>
    <w:p w14:paraId="4DB2BD8F" w14:textId="6E8709D0" w:rsidR="00BF63AA" w:rsidRPr="000824EC" w:rsidRDefault="00DF641E" w:rsidP="000824EC">
      <w:pPr>
        <w:pStyle w:val="ListParagraph"/>
        <w:numPr>
          <w:ilvl w:val="0"/>
          <w:numId w:val="42"/>
        </w:numPr>
        <w:spacing w:after="160" w:line="259" w:lineRule="auto"/>
        <w:rPr>
          <w:rFonts w:ascii="Arial" w:hAnsi="Arial" w:cs="Arial"/>
        </w:rPr>
      </w:pPr>
      <w:r w:rsidRPr="000824EC">
        <w:rPr>
          <w:rFonts w:ascii="Arial" w:hAnsi="Arial" w:cs="Arial"/>
        </w:rPr>
        <w:t>What risks does the project pose to the city, county and other districts and how are those risks being mitigated? How will this project impact other Urban Renewal Areas (positively or negatively)?</w:t>
      </w:r>
      <w:r w:rsidR="00ED7238" w:rsidRPr="000824EC">
        <w:rPr>
          <w:rFonts w:ascii="Arial" w:hAnsi="Arial" w:cs="Arial"/>
        </w:rPr>
        <w:t xml:space="preserve"> </w:t>
      </w:r>
    </w:p>
    <w:p w14:paraId="7CB293B9" w14:textId="5EC10510" w:rsidR="00DF641E" w:rsidRPr="008D4185" w:rsidRDefault="00ED7238" w:rsidP="000824EC">
      <w:pPr>
        <w:pStyle w:val="ListParagraph"/>
        <w:numPr>
          <w:ilvl w:val="1"/>
          <w:numId w:val="42"/>
        </w:numPr>
        <w:spacing w:after="160" w:line="259" w:lineRule="auto"/>
        <w:rPr>
          <w:rFonts w:ascii="Arial" w:hAnsi="Arial" w:cs="Arial"/>
          <w:i/>
          <w:iCs/>
          <w:color w:val="7030A0"/>
        </w:rPr>
      </w:pPr>
      <w:r w:rsidRPr="009B08B3">
        <w:rPr>
          <w:rFonts w:ascii="Arial" w:hAnsi="Arial" w:cs="Arial"/>
          <w:i/>
          <w:iCs/>
          <w:color w:val="7030A0"/>
        </w:rPr>
        <w:t xml:space="preserve">The risk is minimal due to the financial </w:t>
      </w:r>
      <w:r w:rsidR="00523260" w:rsidRPr="009B08B3">
        <w:rPr>
          <w:rFonts w:ascii="Arial" w:hAnsi="Arial" w:cs="Arial"/>
          <w:i/>
          <w:iCs/>
          <w:color w:val="7030A0"/>
        </w:rPr>
        <w:t xml:space="preserve">security of Weidner Apartment Homes.  </w:t>
      </w:r>
      <w:r w:rsidRPr="008D4185">
        <w:rPr>
          <w:rFonts w:ascii="Arial" w:hAnsi="Arial" w:cs="Arial"/>
          <w:i/>
          <w:iCs/>
          <w:color w:val="7030A0"/>
        </w:rPr>
        <w:t>We believe this development will enhance not only SW Downtown, but the surrounding areas</w:t>
      </w:r>
      <w:r w:rsidR="00FA56BF" w:rsidRPr="008D4185">
        <w:rPr>
          <w:rFonts w:ascii="Arial" w:hAnsi="Arial" w:cs="Arial"/>
          <w:i/>
          <w:iCs/>
          <w:color w:val="7030A0"/>
        </w:rPr>
        <w:t xml:space="preserve"> as stated above</w:t>
      </w:r>
      <w:r w:rsidRPr="008D4185">
        <w:rPr>
          <w:rFonts w:ascii="Arial" w:hAnsi="Arial" w:cs="Arial"/>
          <w:i/>
          <w:iCs/>
          <w:color w:val="7030A0"/>
        </w:rPr>
        <w:t xml:space="preserve">. </w:t>
      </w:r>
    </w:p>
    <w:p w14:paraId="2DEC30CC" w14:textId="77777777" w:rsidR="00CD3D3F" w:rsidRPr="00782F27" w:rsidRDefault="00CD3D3F" w:rsidP="00277720">
      <w:pPr>
        <w:spacing w:after="160" w:line="259" w:lineRule="auto"/>
        <w:ind w:left="1080"/>
        <w:rPr>
          <w:rFonts w:ascii="Arial" w:hAnsi="Arial" w:cs="Arial"/>
          <w:i/>
          <w:iCs/>
        </w:rPr>
      </w:pPr>
    </w:p>
    <w:p w14:paraId="065EAEB0" w14:textId="5B09F231" w:rsidR="00BF63AA" w:rsidRPr="000824EC" w:rsidRDefault="00DF641E" w:rsidP="000824EC">
      <w:pPr>
        <w:pStyle w:val="ListParagraph"/>
        <w:numPr>
          <w:ilvl w:val="0"/>
          <w:numId w:val="42"/>
        </w:numPr>
        <w:spacing w:after="160" w:line="259" w:lineRule="auto"/>
        <w:rPr>
          <w:rFonts w:ascii="Arial" w:hAnsi="Arial" w:cs="Arial"/>
        </w:rPr>
      </w:pPr>
      <w:r w:rsidRPr="000824EC">
        <w:rPr>
          <w:rFonts w:ascii="Arial" w:hAnsi="Arial" w:cs="Arial"/>
        </w:rPr>
        <w:t>How do plans for this project compare to other approved projects or urban renewal areas?</w:t>
      </w:r>
      <w:r w:rsidR="00523260" w:rsidRPr="000824EC">
        <w:rPr>
          <w:rFonts w:ascii="Arial" w:hAnsi="Arial" w:cs="Arial"/>
        </w:rPr>
        <w:t xml:space="preserve">  </w:t>
      </w:r>
    </w:p>
    <w:p w14:paraId="69DA13AB" w14:textId="329E453E" w:rsidR="00DF641E" w:rsidRPr="008D4185" w:rsidRDefault="00523260" w:rsidP="000824EC">
      <w:pPr>
        <w:pStyle w:val="ListParagraph"/>
        <w:numPr>
          <w:ilvl w:val="1"/>
          <w:numId w:val="42"/>
        </w:numPr>
        <w:spacing w:after="160" w:line="259" w:lineRule="auto"/>
        <w:rPr>
          <w:rFonts w:ascii="Arial" w:hAnsi="Arial" w:cs="Arial"/>
          <w:i/>
          <w:iCs/>
          <w:color w:val="7030A0"/>
        </w:rPr>
      </w:pPr>
      <w:r w:rsidRPr="009B08B3">
        <w:rPr>
          <w:rFonts w:ascii="Arial" w:hAnsi="Arial" w:cs="Arial"/>
          <w:i/>
          <w:iCs/>
          <w:color w:val="7030A0"/>
        </w:rPr>
        <w:t xml:space="preserve">There is great synergy between this development and the SW Downtown Museum and Park $2B development by </w:t>
      </w:r>
      <w:proofErr w:type="spellStart"/>
      <w:r w:rsidRPr="009B08B3">
        <w:rPr>
          <w:rFonts w:ascii="Arial" w:hAnsi="Arial" w:cs="Arial"/>
          <w:i/>
          <w:iCs/>
          <w:color w:val="7030A0"/>
        </w:rPr>
        <w:t>Nor’wood</w:t>
      </w:r>
      <w:proofErr w:type="spellEnd"/>
      <w:r w:rsidRPr="009B08B3">
        <w:rPr>
          <w:rFonts w:ascii="Arial" w:hAnsi="Arial" w:cs="Arial"/>
          <w:i/>
          <w:iCs/>
          <w:color w:val="7030A0"/>
        </w:rPr>
        <w:t xml:space="preserve">. </w:t>
      </w:r>
    </w:p>
    <w:p w14:paraId="7CD32CF8" w14:textId="544A3CCB" w:rsidR="00D33DA0" w:rsidRPr="008D4185" w:rsidRDefault="00D33DA0" w:rsidP="000824EC">
      <w:pPr>
        <w:pStyle w:val="ListParagraph"/>
        <w:numPr>
          <w:ilvl w:val="1"/>
          <w:numId w:val="42"/>
        </w:numPr>
        <w:spacing w:after="160" w:line="259" w:lineRule="auto"/>
        <w:rPr>
          <w:rFonts w:ascii="Arial" w:hAnsi="Arial" w:cs="Arial"/>
          <w:i/>
          <w:iCs/>
          <w:color w:val="7030A0"/>
        </w:rPr>
      </w:pPr>
      <w:r w:rsidRPr="009B08B3">
        <w:rPr>
          <w:rFonts w:ascii="Arial" w:hAnsi="Arial" w:cs="Arial"/>
          <w:i/>
          <w:iCs/>
          <w:color w:val="7030A0"/>
        </w:rPr>
        <w:lastRenderedPageBreak/>
        <w:t>The two firms enjoy a close professional relationship and have been in contact throughout the development process to shar</w:t>
      </w:r>
      <w:r w:rsidRPr="008D4185">
        <w:rPr>
          <w:rFonts w:ascii="Arial" w:hAnsi="Arial" w:cs="Arial"/>
          <w:i/>
          <w:iCs/>
          <w:color w:val="7030A0"/>
        </w:rPr>
        <w:t xml:space="preserve">e notes, </w:t>
      </w:r>
      <w:proofErr w:type="gramStart"/>
      <w:r w:rsidRPr="008D4185">
        <w:rPr>
          <w:rFonts w:ascii="Arial" w:hAnsi="Arial" w:cs="Arial"/>
          <w:i/>
          <w:iCs/>
          <w:color w:val="7030A0"/>
        </w:rPr>
        <w:t>insights</w:t>
      </w:r>
      <w:proofErr w:type="gramEnd"/>
      <w:r w:rsidRPr="008D4185">
        <w:rPr>
          <w:rFonts w:ascii="Arial" w:hAnsi="Arial" w:cs="Arial"/>
          <w:i/>
          <w:iCs/>
          <w:color w:val="7030A0"/>
        </w:rPr>
        <w:t xml:space="preserve"> and strategies.  We expect to continue collaborations with </w:t>
      </w:r>
      <w:proofErr w:type="spellStart"/>
      <w:r w:rsidRPr="008D4185">
        <w:rPr>
          <w:rFonts w:ascii="Arial" w:hAnsi="Arial" w:cs="Arial"/>
          <w:i/>
          <w:iCs/>
          <w:color w:val="7030A0"/>
        </w:rPr>
        <w:t>Nor’Wood</w:t>
      </w:r>
      <w:proofErr w:type="spellEnd"/>
      <w:r w:rsidRPr="008D4185">
        <w:rPr>
          <w:rFonts w:ascii="Arial" w:hAnsi="Arial" w:cs="Arial"/>
          <w:i/>
          <w:iCs/>
          <w:color w:val="7030A0"/>
        </w:rPr>
        <w:t xml:space="preserve"> in the future. </w:t>
      </w:r>
    </w:p>
    <w:p w14:paraId="3F0B260A" w14:textId="77777777" w:rsidR="00CD3D3F" w:rsidRPr="00782F27" w:rsidRDefault="00CD3D3F" w:rsidP="00277720">
      <w:pPr>
        <w:spacing w:after="160" w:line="259" w:lineRule="auto"/>
        <w:ind w:left="1080"/>
        <w:rPr>
          <w:rFonts w:ascii="Arial" w:hAnsi="Arial" w:cs="Arial"/>
          <w:i/>
          <w:iCs/>
        </w:rPr>
      </w:pPr>
    </w:p>
    <w:p w14:paraId="7FCD4394" w14:textId="37B178C2" w:rsidR="00BF63AA" w:rsidRPr="000824EC" w:rsidRDefault="00DF641E" w:rsidP="000824EC">
      <w:pPr>
        <w:pStyle w:val="ListParagraph"/>
        <w:numPr>
          <w:ilvl w:val="0"/>
          <w:numId w:val="42"/>
        </w:numPr>
        <w:spacing w:after="160" w:line="259" w:lineRule="auto"/>
        <w:rPr>
          <w:rFonts w:ascii="Arial" w:hAnsi="Arial" w:cs="Arial"/>
        </w:rPr>
      </w:pPr>
      <w:r w:rsidRPr="000824EC">
        <w:rPr>
          <w:rFonts w:ascii="Arial" w:hAnsi="Arial" w:cs="Arial"/>
        </w:rPr>
        <w:t>How will this project impact/ incorporate current residents and businesses in or near the project area?</w:t>
      </w:r>
      <w:r w:rsidR="00523260" w:rsidRPr="000824EC">
        <w:rPr>
          <w:rFonts w:ascii="Arial" w:hAnsi="Arial" w:cs="Arial"/>
        </w:rPr>
        <w:t xml:space="preserve">  </w:t>
      </w:r>
    </w:p>
    <w:p w14:paraId="6E3183E0" w14:textId="375A9EA6" w:rsidR="00DF641E" w:rsidRPr="008D4185" w:rsidRDefault="00523260" w:rsidP="000824EC">
      <w:pPr>
        <w:pStyle w:val="ListParagraph"/>
        <w:numPr>
          <w:ilvl w:val="1"/>
          <w:numId w:val="42"/>
        </w:numPr>
        <w:spacing w:after="160" w:line="259" w:lineRule="auto"/>
        <w:rPr>
          <w:rFonts w:ascii="Arial" w:hAnsi="Arial" w:cs="Arial"/>
          <w:i/>
          <w:iCs/>
          <w:color w:val="7030A0"/>
        </w:rPr>
      </w:pPr>
      <w:r w:rsidRPr="009B08B3">
        <w:rPr>
          <w:rFonts w:ascii="Arial" w:hAnsi="Arial" w:cs="Arial"/>
          <w:i/>
          <w:iCs/>
          <w:color w:val="7030A0"/>
        </w:rPr>
        <w:t xml:space="preserve">Current residents and business owners will benefit significantly by the improved public infrastructure, additional parking, and enhanced tax flow. </w:t>
      </w:r>
      <w:r w:rsidR="00BF63AA" w:rsidRPr="008D4185">
        <w:rPr>
          <w:rFonts w:ascii="Arial" w:hAnsi="Arial" w:cs="Arial"/>
          <w:i/>
          <w:iCs/>
          <w:color w:val="7030A0"/>
        </w:rPr>
        <w:t xml:space="preserve">Capital investment into this </w:t>
      </w:r>
      <w:r w:rsidR="00C04AAF" w:rsidRPr="008D4185">
        <w:rPr>
          <w:rFonts w:ascii="Arial" w:hAnsi="Arial" w:cs="Arial"/>
          <w:i/>
          <w:iCs/>
          <w:color w:val="7030A0"/>
        </w:rPr>
        <w:t>long-neglected</w:t>
      </w:r>
      <w:r w:rsidR="00BF63AA" w:rsidRPr="008D4185">
        <w:rPr>
          <w:rFonts w:ascii="Arial" w:hAnsi="Arial" w:cs="Arial"/>
          <w:i/>
          <w:iCs/>
          <w:color w:val="7030A0"/>
        </w:rPr>
        <w:t xml:space="preserve"> part of town will act as a catalyst for the creation of new businesses that will meet the needs of both current </w:t>
      </w:r>
      <w:r w:rsidR="00C04AAF" w:rsidRPr="008D4185">
        <w:rPr>
          <w:rFonts w:ascii="Arial" w:hAnsi="Arial" w:cs="Arial"/>
          <w:i/>
          <w:iCs/>
          <w:color w:val="7030A0"/>
        </w:rPr>
        <w:t>residents</w:t>
      </w:r>
      <w:r w:rsidR="00BF63AA" w:rsidRPr="008D4185">
        <w:rPr>
          <w:rFonts w:ascii="Arial" w:hAnsi="Arial" w:cs="Arial"/>
          <w:color w:val="7030A0"/>
        </w:rPr>
        <w:t xml:space="preserve"> </w:t>
      </w:r>
      <w:r w:rsidR="00BF63AA" w:rsidRPr="008D4185">
        <w:rPr>
          <w:rFonts w:ascii="Arial" w:hAnsi="Arial" w:cs="Arial"/>
          <w:i/>
          <w:iCs/>
          <w:color w:val="7030A0"/>
        </w:rPr>
        <w:t>and those who will move into the new rental residences.</w:t>
      </w:r>
    </w:p>
    <w:p w14:paraId="2A85107C" w14:textId="77777777" w:rsidR="00CD3D3F" w:rsidRPr="00782F27" w:rsidRDefault="00CD3D3F" w:rsidP="00277720">
      <w:pPr>
        <w:spacing w:after="160" w:line="259" w:lineRule="auto"/>
        <w:ind w:left="1080"/>
        <w:rPr>
          <w:rFonts w:ascii="Arial" w:hAnsi="Arial" w:cs="Arial"/>
          <w:i/>
          <w:iCs/>
        </w:rPr>
      </w:pPr>
    </w:p>
    <w:p w14:paraId="1B234157" w14:textId="445BA8E2" w:rsidR="00BF63AA" w:rsidRPr="000824EC" w:rsidRDefault="00DF641E" w:rsidP="000824EC">
      <w:pPr>
        <w:pStyle w:val="ListParagraph"/>
        <w:numPr>
          <w:ilvl w:val="0"/>
          <w:numId w:val="42"/>
        </w:numPr>
        <w:spacing w:after="160" w:line="259" w:lineRule="auto"/>
        <w:rPr>
          <w:rFonts w:ascii="Arial" w:hAnsi="Arial" w:cs="Arial"/>
        </w:rPr>
      </w:pPr>
      <w:bookmarkStart w:id="9" w:name="_Hlk69696206"/>
      <w:r w:rsidRPr="000824EC">
        <w:rPr>
          <w:rFonts w:ascii="Arial" w:hAnsi="Arial" w:cs="Arial"/>
        </w:rPr>
        <w:t xml:space="preserve">What considerations have been made </w:t>
      </w:r>
      <w:proofErr w:type="gramStart"/>
      <w:r w:rsidRPr="000824EC">
        <w:rPr>
          <w:rFonts w:ascii="Arial" w:hAnsi="Arial" w:cs="Arial"/>
        </w:rPr>
        <w:t>in regard to</w:t>
      </w:r>
      <w:proofErr w:type="gramEnd"/>
      <w:r w:rsidRPr="000824EC">
        <w:rPr>
          <w:rFonts w:ascii="Arial" w:hAnsi="Arial" w:cs="Arial"/>
        </w:rPr>
        <w:t xml:space="preserve"> minority or woman-owned businesses for the project?</w:t>
      </w:r>
      <w:r w:rsidR="00BE19F3" w:rsidRPr="000824EC">
        <w:rPr>
          <w:rFonts w:ascii="Arial" w:hAnsi="Arial" w:cs="Arial"/>
        </w:rPr>
        <w:t xml:space="preserve"> </w:t>
      </w:r>
    </w:p>
    <w:p w14:paraId="4487393B" w14:textId="7AFC1CD9" w:rsidR="00BF63AA" w:rsidRPr="008D4185" w:rsidRDefault="00BE19F3" w:rsidP="00EA29AB">
      <w:pPr>
        <w:pStyle w:val="ListParagraph"/>
        <w:numPr>
          <w:ilvl w:val="0"/>
          <w:numId w:val="49"/>
        </w:numPr>
        <w:spacing w:after="160" w:line="259" w:lineRule="auto"/>
        <w:ind w:left="1440"/>
        <w:rPr>
          <w:rFonts w:ascii="Arial" w:hAnsi="Arial" w:cs="Arial"/>
          <w:color w:val="7030A0"/>
        </w:rPr>
      </w:pPr>
      <w:bookmarkStart w:id="10" w:name="_Hlk69696229"/>
      <w:bookmarkEnd w:id="9"/>
      <w:r w:rsidRPr="009B08B3">
        <w:rPr>
          <w:rFonts w:ascii="Arial" w:hAnsi="Arial" w:cs="Arial"/>
          <w:i/>
          <w:iCs/>
          <w:color w:val="7030A0"/>
        </w:rPr>
        <w:t>WAH consistently works to include minority / woman</w:t>
      </w:r>
      <w:r w:rsidR="000824EC" w:rsidRPr="009B08B3">
        <w:rPr>
          <w:rFonts w:ascii="Arial" w:hAnsi="Arial" w:cs="Arial"/>
          <w:i/>
          <w:iCs/>
          <w:color w:val="7030A0"/>
        </w:rPr>
        <w:t>-</w:t>
      </w:r>
      <w:r w:rsidRPr="008D4185">
        <w:rPr>
          <w:rFonts w:ascii="Arial" w:hAnsi="Arial" w:cs="Arial"/>
          <w:i/>
          <w:iCs/>
          <w:color w:val="7030A0"/>
        </w:rPr>
        <w:t>owned business in our development projects</w:t>
      </w:r>
      <w:bookmarkEnd w:id="10"/>
      <w:r w:rsidRPr="008D4185">
        <w:rPr>
          <w:rFonts w:ascii="Arial" w:hAnsi="Arial" w:cs="Arial"/>
          <w:i/>
          <w:iCs/>
          <w:color w:val="7030A0"/>
        </w:rPr>
        <w:t xml:space="preserve">. </w:t>
      </w:r>
    </w:p>
    <w:p w14:paraId="34EBA92B" w14:textId="77777777" w:rsidR="00CD3D3F" w:rsidRPr="00277720" w:rsidRDefault="00CD3D3F" w:rsidP="00277720">
      <w:pPr>
        <w:spacing w:after="160" w:line="259" w:lineRule="auto"/>
        <w:ind w:left="1080"/>
        <w:rPr>
          <w:rFonts w:ascii="Arial" w:hAnsi="Arial" w:cs="Arial"/>
        </w:rPr>
      </w:pPr>
    </w:p>
    <w:p w14:paraId="3D8AF49C" w14:textId="0E471C0D" w:rsidR="00BF63AA" w:rsidRPr="000824EC" w:rsidRDefault="00DF641E" w:rsidP="000824EC">
      <w:pPr>
        <w:pStyle w:val="ListParagraph"/>
        <w:numPr>
          <w:ilvl w:val="0"/>
          <w:numId w:val="42"/>
        </w:numPr>
        <w:spacing w:after="160" w:line="259" w:lineRule="auto"/>
        <w:rPr>
          <w:rFonts w:ascii="Arial" w:hAnsi="Arial" w:cs="Arial"/>
        </w:rPr>
      </w:pPr>
      <w:r w:rsidRPr="000824EC">
        <w:rPr>
          <w:rFonts w:ascii="Arial" w:hAnsi="Arial" w:cs="Arial"/>
        </w:rPr>
        <w:t xml:space="preserve">How will this project impact public services (transit, police/fire, </w:t>
      </w:r>
      <w:proofErr w:type="gramStart"/>
      <w:r w:rsidRPr="000824EC">
        <w:rPr>
          <w:rFonts w:ascii="Arial" w:hAnsi="Arial" w:cs="Arial"/>
        </w:rPr>
        <w:t>schools</w:t>
      </w:r>
      <w:proofErr w:type="gramEnd"/>
      <w:r w:rsidRPr="000824EC">
        <w:rPr>
          <w:rFonts w:ascii="Arial" w:hAnsi="Arial" w:cs="Arial"/>
        </w:rPr>
        <w:t xml:space="preserve"> and libraries)?</w:t>
      </w:r>
      <w:r w:rsidR="00523260" w:rsidRPr="000824EC">
        <w:rPr>
          <w:rFonts w:ascii="Arial" w:hAnsi="Arial" w:cs="Arial"/>
        </w:rPr>
        <w:t xml:space="preserve">  </w:t>
      </w:r>
    </w:p>
    <w:p w14:paraId="30E60D13" w14:textId="07DCC27B" w:rsidR="00DF641E" w:rsidRPr="008D4185" w:rsidRDefault="00523260" w:rsidP="00B042C2">
      <w:pPr>
        <w:pStyle w:val="ListParagraph"/>
        <w:numPr>
          <w:ilvl w:val="0"/>
          <w:numId w:val="39"/>
        </w:numPr>
        <w:spacing w:after="160" w:line="259" w:lineRule="auto"/>
        <w:ind w:left="1440"/>
        <w:rPr>
          <w:rFonts w:ascii="Arial" w:hAnsi="Arial" w:cs="Arial"/>
          <w:i/>
          <w:iCs/>
          <w:color w:val="7030A0"/>
        </w:rPr>
      </w:pPr>
      <w:r w:rsidRPr="009B08B3">
        <w:rPr>
          <w:rFonts w:ascii="Arial" w:hAnsi="Arial" w:cs="Arial"/>
          <w:i/>
          <w:iCs/>
          <w:color w:val="7030A0"/>
        </w:rPr>
        <w:t>See economic analysis</w:t>
      </w:r>
      <w:r w:rsidR="00FA56BF" w:rsidRPr="009B08B3">
        <w:rPr>
          <w:rFonts w:ascii="Arial" w:hAnsi="Arial" w:cs="Arial"/>
          <w:i/>
          <w:iCs/>
          <w:color w:val="7030A0"/>
        </w:rPr>
        <w:t xml:space="preserve"> provided by consultant</w:t>
      </w:r>
      <w:r w:rsidRPr="008D4185">
        <w:rPr>
          <w:rFonts w:ascii="Arial" w:hAnsi="Arial" w:cs="Arial"/>
          <w:i/>
          <w:iCs/>
          <w:color w:val="7030A0"/>
        </w:rPr>
        <w:t xml:space="preserve">.  </w:t>
      </w:r>
    </w:p>
    <w:p w14:paraId="3B1D9D6F" w14:textId="77777777" w:rsidR="00CD3D3F" w:rsidRPr="00782F27" w:rsidRDefault="00CD3D3F" w:rsidP="00277720">
      <w:pPr>
        <w:spacing w:after="160" w:line="259" w:lineRule="auto"/>
        <w:ind w:left="1080"/>
        <w:rPr>
          <w:rFonts w:ascii="Arial" w:hAnsi="Arial" w:cs="Arial"/>
          <w:i/>
          <w:iCs/>
        </w:rPr>
      </w:pPr>
    </w:p>
    <w:p w14:paraId="7B5265D4" w14:textId="6A27E60D" w:rsidR="00BF63AA" w:rsidRPr="000824EC" w:rsidRDefault="00DF641E" w:rsidP="000824EC">
      <w:pPr>
        <w:pStyle w:val="ListParagraph"/>
        <w:numPr>
          <w:ilvl w:val="0"/>
          <w:numId w:val="42"/>
        </w:numPr>
        <w:spacing w:after="160" w:line="259" w:lineRule="auto"/>
        <w:rPr>
          <w:rFonts w:ascii="Arial" w:hAnsi="Arial" w:cs="Arial"/>
        </w:rPr>
      </w:pPr>
      <w:r w:rsidRPr="000824EC">
        <w:rPr>
          <w:rFonts w:ascii="Arial" w:hAnsi="Arial" w:cs="Arial"/>
        </w:rPr>
        <w:t>How will this project impact the tax base surrounding the area?</w:t>
      </w:r>
      <w:r w:rsidR="00523260" w:rsidRPr="000824EC">
        <w:rPr>
          <w:rFonts w:ascii="Arial" w:hAnsi="Arial" w:cs="Arial"/>
        </w:rPr>
        <w:t xml:space="preserve"> </w:t>
      </w:r>
    </w:p>
    <w:p w14:paraId="04904EF9" w14:textId="1F8CC1B6" w:rsidR="00DF641E" w:rsidRPr="008D4185" w:rsidRDefault="00523260" w:rsidP="00B042C2">
      <w:pPr>
        <w:pStyle w:val="ListParagraph"/>
        <w:numPr>
          <w:ilvl w:val="0"/>
          <w:numId w:val="39"/>
        </w:numPr>
        <w:spacing w:after="160" w:line="259" w:lineRule="auto"/>
        <w:ind w:left="1440"/>
        <w:rPr>
          <w:rFonts w:ascii="Arial" w:hAnsi="Arial" w:cs="Arial"/>
          <w:i/>
          <w:iCs/>
          <w:color w:val="7030A0"/>
        </w:rPr>
      </w:pPr>
      <w:r w:rsidRPr="009B08B3">
        <w:rPr>
          <w:rFonts w:ascii="Arial" w:hAnsi="Arial" w:cs="Arial"/>
          <w:i/>
          <w:iCs/>
          <w:color w:val="7030A0"/>
        </w:rPr>
        <w:t>See economic analysis</w:t>
      </w:r>
      <w:r w:rsidR="00FA56BF" w:rsidRPr="009B08B3">
        <w:rPr>
          <w:rFonts w:ascii="Arial" w:hAnsi="Arial" w:cs="Arial"/>
          <w:i/>
          <w:iCs/>
          <w:color w:val="7030A0"/>
        </w:rPr>
        <w:t xml:space="preserve"> provided by consultant</w:t>
      </w:r>
      <w:r w:rsidRPr="008D4185">
        <w:rPr>
          <w:rFonts w:ascii="Arial" w:hAnsi="Arial" w:cs="Arial"/>
          <w:i/>
          <w:iCs/>
          <w:color w:val="7030A0"/>
        </w:rPr>
        <w:t xml:space="preserve">.  </w:t>
      </w:r>
    </w:p>
    <w:p w14:paraId="75F0143B" w14:textId="77777777" w:rsidR="00CD3D3F" w:rsidRPr="00782F27" w:rsidRDefault="00CD3D3F" w:rsidP="00277720">
      <w:pPr>
        <w:spacing w:after="160" w:line="259" w:lineRule="auto"/>
        <w:ind w:left="1080"/>
        <w:rPr>
          <w:rFonts w:ascii="Arial" w:hAnsi="Arial" w:cs="Arial"/>
          <w:i/>
          <w:iCs/>
        </w:rPr>
      </w:pPr>
    </w:p>
    <w:p w14:paraId="4B8D9FFC" w14:textId="792A6B61" w:rsidR="00BF63AA" w:rsidRPr="000824EC" w:rsidRDefault="00DF641E" w:rsidP="000824EC">
      <w:pPr>
        <w:pStyle w:val="ListParagraph"/>
        <w:numPr>
          <w:ilvl w:val="0"/>
          <w:numId w:val="42"/>
        </w:numPr>
        <w:spacing w:after="160" w:line="259" w:lineRule="auto"/>
        <w:rPr>
          <w:rFonts w:ascii="Arial" w:hAnsi="Arial" w:cs="Arial"/>
        </w:rPr>
      </w:pPr>
      <w:r w:rsidRPr="000824EC">
        <w:rPr>
          <w:rFonts w:ascii="Arial" w:hAnsi="Arial" w:cs="Arial"/>
        </w:rPr>
        <w:t>Are you looking to bond, and if so, how do you foresee the bonds of the project being administered?</w:t>
      </w:r>
      <w:r w:rsidR="00BE19F3" w:rsidRPr="000824EC">
        <w:rPr>
          <w:rFonts w:ascii="Arial" w:hAnsi="Arial" w:cs="Arial"/>
        </w:rPr>
        <w:t xml:space="preserve"> </w:t>
      </w:r>
    </w:p>
    <w:p w14:paraId="5CC98BCC" w14:textId="27ED3E2D" w:rsidR="00BF63AA" w:rsidRPr="008D4185" w:rsidRDefault="00BE19F3" w:rsidP="00EA29AB">
      <w:pPr>
        <w:pStyle w:val="ListParagraph"/>
        <w:numPr>
          <w:ilvl w:val="0"/>
          <w:numId w:val="39"/>
        </w:numPr>
        <w:ind w:left="1440"/>
        <w:rPr>
          <w:color w:val="7030A0"/>
        </w:rPr>
      </w:pPr>
      <w:r w:rsidRPr="009B08B3">
        <w:rPr>
          <w:rFonts w:ascii="Arial" w:hAnsi="Arial" w:cs="Arial"/>
          <w:i/>
          <w:iCs/>
          <w:color w:val="7030A0"/>
        </w:rPr>
        <w:t>We do not expect to bond on this project.</w:t>
      </w:r>
    </w:p>
    <w:p w14:paraId="5377010A" w14:textId="77777777" w:rsidR="00CD3D3F" w:rsidRPr="00A92963" w:rsidRDefault="00CD3D3F" w:rsidP="00782F27">
      <w:pPr>
        <w:ind w:left="1080"/>
      </w:pPr>
    </w:p>
    <w:p w14:paraId="4A09CE53" w14:textId="538988E6" w:rsidR="00645626" w:rsidRDefault="00DF641E" w:rsidP="000824EC">
      <w:pPr>
        <w:pStyle w:val="ListParagraph"/>
        <w:numPr>
          <w:ilvl w:val="0"/>
          <w:numId w:val="42"/>
        </w:numPr>
        <w:rPr>
          <w:rFonts w:ascii="Arial" w:hAnsi="Arial" w:cs="Arial"/>
        </w:rPr>
      </w:pPr>
      <w:r w:rsidRPr="00A92963">
        <w:rPr>
          <w:rFonts w:ascii="Arial" w:hAnsi="Arial" w:cs="Arial"/>
        </w:rPr>
        <w:t>What considerations have been made for affordable housing with the project?</w:t>
      </w:r>
      <w:r w:rsidR="00BE19F3" w:rsidRPr="00A92963">
        <w:rPr>
          <w:rFonts w:ascii="Arial" w:hAnsi="Arial" w:cs="Arial"/>
        </w:rPr>
        <w:t xml:space="preserve"> </w:t>
      </w:r>
    </w:p>
    <w:p w14:paraId="044D7874" w14:textId="2DB6951E" w:rsidR="00DF641E" w:rsidRPr="00A92963" w:rsidRDefault="00D33DA0" w:rsidP="00EA29AB">
      <w:pPr>
        <w:pStyle w:val="ListParagraph"/>
        <w:numPr>
          <w:ilvl w:val="0"/>
          <w:numId w:val="39"/>
        </w:numPr>
        <w:ind w:left="1440"/>
        <w:rPr>
          <w:i/>
          <w:iCs/>
          <w:color w:val="7030A0"/>
        </w:rPr>
      </w:pPr>
      <w:r>
        <w:rPr>
          <w:rFonts w:ascii="Arial" w:hAnsi="Arial" w:cs="Arial"/>
          <w:i/>
          <w:iCs/>
          <w:color w:val="7030A0"/>
        </w:rPr>
        <w:t xml:space="preserve">While there are no plans to incorporate specific set-asides at this project, it must be noted that a healthy rental housing market is only successful when all sectors are increasing capacity and access with respect to their specific target consumers.  While the </w:t>
      </w:r>
      <w:r w:rsidR="00824402">
        <w:rPr>
          <w:rFonts w:ascii="Arial" w:hAnsi="Arial" w:cs="Arial"/>
          <w:i/>
          <w:iCs/>
          <w:color w:val="7030A0"/>
        </w:rPr>
        <w:t>developers</w:t>
      </w:r>
      <w:r>
        <w:rPr>
          <w:rFonts w:ascii="Arial" w:hAnsi="Arial" w:cs="Arial"/>
          <w:i/>
          <w:iCs/>
          <w:color w:val="7030A0"/>
        </w:rPr>
        <w:t xml:space="preserve"> that specialize in either senior, student, affordable, work force or the </w:t>
      </w:r>
      <w:r w:rsidR="00824402">
        <w:rPr>
          <w:rFonts w:ascii="Arial" w:hAnsi="Arial" w:cs="Arial"/>
          <w:i/>
          <w:iCs/>
          <w:color w:val="7030A0"/>
        </w:rPr>
        <w:t>single-family</w:t>
      </w:r>
      <w:r>
        <w:rPr>
          <w:rFonts w:ascii="Arial" w:hAnsi="Arial" w:cs="Arial"/>
          <w:i/>
          <w:iCs/>
          <w:color w:val="7030A0"/>
        </w:rPr>
        <w:t xml:space="preserve"> home markets are all trying to bring those types of housing projects to the market </w:t>
      </w:r>
      <w:proofErr w:type="gramStart"/>
      <w:r>
        <w:rPr>
          <w:rFonts w:ascii="Arial" w:hAnsi="Arial" w:cs="Arial"/>
          <w:i/>
          <w:iCs/>
          <w:color w:val="7030A0"/>
        </w:rPr>
        <w:t>in order to</w:t>
      </w:r>
      <w:proofErr w:type="gramEnd"/>
      <w:r>
        <w:rPr>
          <w:rFonts w:ascii="Arial" w:hAnsi="Arial" w:cs="Arial"/>
          <w:i/>
          <w:iCs/>
          <w:color w:val="7030A0"/>
        </w:rPr>
        <w:t xml:space="preserve"> provide options for the consumer – Weidner</w:t>
      </w:r>
      <w:r w:rsidRPr="00D33DA0">
        <w:rPr>
          <w:rFonts w:ascii="Arial" w:hAnsi="Arial" w:cs="Arial"/>
          <w:i/>
          <w:iCs/>
          <w:color w:val="7030A0"/>
        </w:rPr>
        <w:t xml:space="preserve"> has expertise in the conventional, market rate sector and that is the type of project that we will be developing</w:t>
      </w:r>
      <w:r>
        <w:rPr>
          <w:rFonts w:ascii="Arial" w:hAnsi="Arial" w:cs="Arial"/>
          <w:i/>
          <w:iCs/>
          <w:color w:val="7030A0"/>
        </w:rPr>
        <w:t xml:space="preserve"> </w:t>
      </w:r>
      <w:r w:rsidR="00BE19F3" w:rsidRPr="00A92963">
        <w:rPr>
          <w:rFonts w:ascii="Arial" w:hAnsi="Arial" w:cs="Arial"/>
          <w:i/>
          <w:iCs/>
          <w:color w:val="7030A0"/>
        </w:rPr>
        <w:t xml:space="preserve"> </w:t>
      </w:r>
      <w:r w:rsidR="00227F40" w:rsidRPr="00A92963">
        <w:rPr>
          <w:rFonts w:ascii="Arial" w:hAnsi="Arial" w:cs="Arial"/>
          <w:i/>
          <w:iCs/>
          <w:color w:val="7030A0"/>
        </w:rPr>
        <w:t xml:space="preserve"> </w:t>
      </w:r>
    </w:p>
    <w:p w14:paraId="7738A882" w14:textId="77777777" w:rsidR="000A4CB3" w:rsidRDefault="000A4CB3" w:rsidP="00DF641E">
      <w:pPr>
        <w:rPr>
          <w:rFonts w:ascii="Arial" w:hAnsi="Arial" w:cs="Arial"/>
          <w:b/>
          <w:u w:val="single"/>
        </w:rPr>
      </w:pPr>
    </w:p>
    <w:p w14:paraId="2B12A91F" w14:textId="55F01A95" w:rsidR="00DF641E" w:rsidRPr="00BB0890" w:rsidRDefault="00DF641E" w:rsidP="00DF641E">
      <w:pPr>
        <w:rPr>
          <w:rFonts w:ascii="Arial" w:hAnsi="Arial" w:cs="Arial"/>
          <w:b/>
          <w:u w:val="single"/>
        </w:rPr>
      </w:pPr>
      <w:r w:rsidRPr="00FC0FDC">
        <w:rPr>
          <w:rFonts w:ascii="Arial" w:hAnsi="Arial" w:cs="Arial"/>
          <w:b/>
          <w:u w:val="single"/>
        </w:rPr>
        <w:lastRenderedPageBreak/>
        <w:t xml:space="preserve">In </w:t>
      </w:r>
      <w:r w:rsidRPr="004B2730">
        <w:rPr>
          <w:rFonts w:ascii="Arial" w:hAnsi="Arial" w:cs="Arial"/>
          <w:b/>
          <w:u w:val="single"/>
        </w:rPr>
        <w:t>addition to the above questions, please also provide:</w:t>
      </w:r>
    </w:p>
    <w:p w14:paraId="6C9753D4" w14:textId="5BDFBBFD" w:rsidR="00BB0890" w:rsidRPr="007620CC" w:rsidRDefault="00DF641E" w:rsidP="00BB0890">
      <w:pPr>
        <w:pStyle w:val="ListParagraph"/>
        <w:numPr>
          <w:ilvl w:val="0"/>
          <w:numId w:val="13"/>
        </w:numPr>
        <w:spacing w:after="0"/>
        <w:rPr>
          <w:rFonts w:ascii="Arial" w:hAnsi="Arial" w:cs="Arial"/>
        </w:rPr>
      </w:pPr>
      <w:r w:rsidRPr="00A92963">
        <w:rPr>
          <w:rFonts w:ascii="Arial" w:hAnsi="Arial" w:cs="Arial"/>
        </w:rPr>
        <w:t xml:space="preserve">A </w:t>
      </w:r>
      <w:r w:rsidR="00C04AAF" w:rsidRPr="00A92963">
        <w:rPr>
          <w:rFonts w:ascii="Arial" w:hAnsi="Arial" w:cs="Arial"/>
        </w:rPr>
        <w:t>two-page</w:t>
      </w:r>
      <w:r w:rsidRPr="00A92963">
        <w:rPr>
          <w:rFonts w:ascii="Arial" w:hAnsi="Arial" w:cs="Arial"/>
        </w:rPr>
        <w:t xml:space="preserve"> narrative and summary describing the development objectives of the project including proposed land uses and locations for those uses including a discussion as to how the project furthers the Authority’s objectives and Mission </w:t>
      </w:r>
      <w:r w:rsidRPr="007620CC">
        <w:rPr>
          <w:rFonts w:ascii="Arial" w:hAnsi="Arial" w:cs="Arial"/>
        </w:rPr>
        <w:t>Statement.</w:t>
      </w:r>
      <w:r w:rsidR="00BE19F3" w:rsidRPr="007620CC">
        <w:rPr>
          <w:rFonts w:ascii="Arial" w:hAnsi="Arial" w:cs="Arial"/>
        </w:rPr>
        <w:t xml:space="preserve"> </w:t>
      </w:r>
      <w:r w:rsidR="0095061F" w:rsidRPr="007620CC">
        <w:rPr>
          <w:rFonts w:ascii="Arial" w:hAnsi="Arial" w:cs="Arial"/>
        </w:rPr>
        <w:t xml:space="preserve"> </w:t>
      </w:r>
    </w:p>
    <w:p w14:paraId="1FD18CFA" w14:textId="28CDFC31" w:rsidR="007620CC" w:rsidRPr="000A4CB3" w:rsidRDefault="005B2EAB" w:rsidP="000A4CB3">
      <w:pPr>
        <w:spacing w:after="0"/>
        <w:ind w:left="1800"/>
        <w:rPr>
          <w:rFonts w:ascii="Arial" w:hAnsi="Arial" w:cs="Arial"/>
          <w:i/>
          <w:iCs/>
          <w:highlight w:val="yellow"/>
        </w:rPr>
      </w:pPr>
      <w:hyperlink r:id="rId12" w:history="1">
        <w:proofErr w:type="spellStart"/>
        <w:r w:rsidR="007620CC" w:rsidRPr="000A4CB3">
          <w:rPr>
            <w:rStyle w:val="Hyperlink"/>
            <w:rFonts w:ascii="Arial" w:hAnsi="Arial" w:cs="Arial"/>
            <w:i/>
            <w:iCs/>
          </w:rPr>
          <w:t>CityGate</w:t>
        </w:r>
        <w:proofErr w:type="spellEnd"/>
        <w:r w:rsidR="007620CC" w:rsidRPr="000A4CB3">
          <w:rPr>
            <w:rStyle w:val="Hyperlink"/>
            <w:rFonts w:ascii="Arial" w:hAnsi="Arial" w:cs="Arial"/>
            <w:i/>
            <w:iCs/>
          </w:rPr>
          <w:t xml:space="preserve"> URA Development Objectives - 04 19 21 FINAL</w:t>
        </w:r>
      </w:hyperlink>
      <w:r w:rsidR="007620CC" w:rsidRPr="000A4CB3">
        <w:rPr>
          <w:rFonts w:ascii="Arial" w:hAnsi="Arial" w:cs="Arial"/>
          <w:i/>
          <w:iCs/>
          <w:highlight w:val="yellow"/>
        </w:rPr>
        <w:t xml:space="preserve"> </w:t>
      </w:r>
    </w:p>
    <w:p w14:paraId="2DA65097" w14:textId="451A1BCD" w:rsidR="006D03FD" w:rsidRPr="007620CC" w:rsidRDefault="006D03FD" w:rsidP="007620CC">
      <w:pPr>
        <w:spacing w:after="0"/>
        <w:ind w:left="1800"/>
        <w:rPr>
          <w:rFonts w:ascii="Arial" w:hAnsi="Arial" w:cs="Arial"/>
          <w:i/>
          <w:iCs/>
          <w:highlight w:val="yellow"/>
        </w:rPr>
      </w:pPr>
    </w:p>
    <w:p w14:paraId="2E95665E" w14:textId="77777777" w:rsidR="00BB0890" w:rsidRDefault="00DF641E" w:rsidP="008A2166">
      <w:pPr>
        <w:pStyle w:val="ListParagraph"/>
        <w:numPr>
          <w:ilvl w:val="0"/>
          <w:numId w:val="13"/>
        </w:numPr>
        <w:spacing w:after="0"/>
        <w:rPr>
          <w:rFonts w:ascii="Arial" w:hAnsi="Arial" w:cs="Arial"/>
        </w:rPr>
      </w:pPr>
      <w:r w:rsidRPr="008A2166">
        <w:rPr>
          <w:rFonts w:ascii="Arial" w:hAnsi="Arial" w:cs="Arial"/>
        </w:rPr>
        <w:t>A vicinity map.</w:t>
      </w:r>
      <w:r w:rsidR="00523260">
        <w:rPr>
          <w:rFonts w:ascii="Arial" w:hAnsi="Arial" w:cs="Arial"/>
        </w:rPr>
        <w:t xml:space="preserve">  </w:t>
      </w:r>
    </w:p>
    <w:p w14:paraId="380DB27D" w14:textId="24300AEB" w:rsidR="00DF641E" w:rsidRPr="007620CC" w:rsidRDefault="00523260" w:rsidP="003247F1">
      <w:pPr>
        <w:pStyle w:val="ListParagraph"/>
        <w:numPr>
          <w:ilvl w:val="1"/>
          <w:numId w:val="40"/>
        </w:numPr>
        <w:spacing w:after="0"/>
        <w:ind w:left="2160"/>
        <w:rPr>
          <w:rFonts w:ascii="Arial" w:hAnsi="Arial" w:cs="Arial"/>
          <w:i/>
          <w:iCs/>
        </w:rPr>
      </w:pPr>
      <w:r w:rsidRPr="007620CC">
        <w:rPr>
          <w:rFonts w:ascii="Arial" w:hAnsi="Arial" w:cs="Arial"/>
          <w:i/>
          <w:iCs/>
          <w:color w:val="7030A0"/>
        </w:rPr>
        <w:t xml:space="preserve">Included </w:t>
      </w:r>
      <w:r w:rsidR="00A91363" w:rsidRPr="007620CC">
        <w:rPr>
          <w:rFonts w:ascii="Arial" w:hAnsi="Arial" w:cs="Arial"/>
          <w:i/>
          <w:iCs/>
          <w:color w:val="7030A0"/>
        </w:rPr>
        <w:t>– see above #1</w:t>
      </w:r>
      <w:r w:rsidRPr="007620CC">
        <w:rPr>
          <w:rFonts w:ascii="Arial" w:hAnsi="Arial" w:cs="Arial"/>
          <w:i/>
          <w:iCs/>
          <w:color w:val="7030A0"/>
        </w:rPr>
        <w:t xml:space="preserve"> </w:t>
      </w:r>
    </w:p>
    <w:p w14:paraId="0F97ED8A" w14:textId="49869105" w:rsidR="00BB0890" w:rsidRPr="00BB0890" w:rsidRDefault="00DF641E" w:rsidP="008A2166">
      <w:pPr>
        <w:pStyle w:val="ListParagraph"/>
        <w:numPr>
          <w:ilvl w:val="0"/>
          <w:numId w:val="13"/>
        </w:numPr>
        <w:spacing w:after="0"/>
        <w:rPr>
          <w:rFonts w:ascii="Arial" w:hAnsi="Arial" w:cs="Arial"/>
        </w:rPr>
      </w:pPr>
      <w:r w:rsidRPr="004B2730">
        <w:rPr>
          <w:rFonts w:ascii="Arial" w:hAnsi="Arial" w:cs="Arial"/>
        </w:rPr>
        <w:t xml:space="preserve">Location </w:t>
      </w:r>
      <w:r w:rsidRPr="00BB0890">
        <w:rPr>
          <w:rFonts w:ascii="Arial" w:hAnsi="Arial" w:cs="Arial"/>
        </w:rPr>
        <w:t>of parking, parking access and total parking count</w:t>
      </w:r>
      <w:r w:rsidRPr="004B2730">
        <w:rPr>
          <w:rFonts w:ascii="Arial" w:hAnsi="Arial" w:cs="Arial"/>
        </w:rPr>
        <w:t>.</w:t>
      </w:r>
      <w:r w:rsidR="00523260" w:rsidRPr="00BB0890">
        <w:rPr>
          <w:rFonts w:ascii="Arial" w:hAnsi="Arial" w:cs="Arial"/>
        </w:rPr>
        <w:t xml:space="preserve">  </w:t>
      </w:r>
    </w:p>
    <w:p w14:paraId="4A763665" w14:textId="4CA31297" w:rsidR="00BB0890" w:rsidRPr="007620CC" w:rsidRDefault="00BB0890" w:rsidP="006D03FD">
      <w:pPr>
        <w:pStyle w:val="ListParagraph"/>
        <w:numPr>
          <w:ilvl w:val="1"/>
          <w:numId w:val="13"/>
        </w:numPr>
        <w:spacing w:after="0"/>
        <w:ind w:left="2160"/>
        <w:rPr>
          <w:rFonts w:ascii="Arial" w:hAnsi="Arial" w:cs="Arial"/>
          <w:i/>
          <w:iCs/>
          <w:color w:val="7030A0"/>
        </w:rPr>
      </w:pPr>
      <w:r w:rsidRPr="007620CC">
        <w:rPr>
          <w:rFonts w:ascii="Arial" w:hAnsi="Arial" w:cs="Arial"/>
          <w:i/>
          <w:iCs/>
          <w:color w:val="7030A0"/>
        </w:rPr>
        <w:t xml:space="preserve">Included </w:t>
      </w:r>
      <w:r w:rsidR="00A91363" w:rsidRPr="007620CC">
        <w:rPr>
          <w:rFonts w:ascii="Arial" w:hAnsi="Arial" w:cs="Arial"/>
          <w:i/>
          <w:iCs/>
          <w:color w:val="7030A0"/>
        </w:rPr>
        <w:t>– see above #1</w:t>
      </w:r>
    </w:p>
    <w:p w14:paraId="540032B2" w14:textId="1F64461C" w:rsidR="00BB0890" w:rsidRDefault="00DF641E" w:rsidP="008A2166">
      <w:pPr>
        <w:pStyle w:val="ListParagraph"/>
        <w:numPr>
          <w:ilvl w:val="0"/>
          <w:numId w:val="13"/>
        </w:numPr>
        <w:spacing w:after="0"/>
        <w:rPr>
          <w:rFonts w:ascii="Arial" w:hAnsi="Arial" w:cs="Arial"/>
        </w:rPr>
      </w:pPr>
      <w:r w:rsidRPr="00EB039E">
        <w:rPr>
          <w:rFonts w:ascii="Arial" w:hAnsi="Arial" w:cs="Arial"/>
        </w:rPr>
        <w:t xml:space="preserve">A description of the proposed project art component and affordable housing </w:t>
      </w:r>
      <w:r w:rsidR="00C04AAF" w:rsidRPr="00EB039E">
        <w:rPr>
          <w:rFonts w:ascii="Arial" w:hAnsi="Arial" w:cs="Arial"/>
        </w:rPr>
        <w:t>component where</w:t>
      </w:r>
      <w:r w:rsidRPr="00EB039E">
        <w:rPr>
          <w:rFonts w:ascii="Arial" w:hAnsi="Arial" w:cs="Arial"/>
        </w:rPr>
        <w:t xml:space="preserve"> applicable.</w:t>
      </w:r>
      <w:r w:rsidR="00BE19F3" w:rsidRPr="00EB039E">
        <w:rPr>
          <w:rFonts w:ascii="Arial" w:hAnsi="Arial" w:cs="Arial"/>
        </w:rPr>
        <w:t xml:space="preserve"> </w:t>
      </w:r>
      <w:r w:rsidR="004C6BE8">
        <w:rPr>
          <w:rFonts w:ascii="Arial" w:hAnsi="Arial" w:cs="Arial"/>
        </w:rPr>
        <w:t xml:space="preserve"> </w:t>
      </w:r>
    </w:p>
    <w:p w14:paraId="137C248E" w14:textId="5D0B524F" w:rsidR="00DF641E" w:rsidRPr="00145533" w:rsidRDefault="00E722BA" w:rsidP="00EA29AB">
      <w:pPr>
        <w:pStyle w:val="ListParagraph"/>
        <w:numPr>
          <w:ilvl w:val="0"/>
          <w:numId w:val="33"/>
        </w:numPr>
        <w:spacing w:before="100" w:beforeAutospacing="1" w:after="100" w:afterAutospacing="1" w:line="240" w:lineRule="auto"/>
        <w:ind w:left="2160"/>
        <w:contextualSpacing w:val="0"/>
        <w:rPr>
          <w:rFonts w:ascii="Arial" w:hAnsi="Arial" w:cs="Arial"/>
          <w:i/>
          <w:iCs/>
          <w:color w:val="7030A0"/>
        </w:rPr>
      </w:pPr>
      <w:r w:rsidRPr="00E722BA">
        <w:rPr>
          <w:rFonts w:ascii="Arial" w:hAnsi="Arial" w:cs="Arial"/>
          <w:i/>
          <w:iCs/>
          <w:color w:val="7030A0"/>
        </w:rPr>
        <w:t>As stated above</w:t>
      </w:r>
      <w:r w:rsidRPr="00E722BA">
        <w:rPr>
          <w:rFonts w:ascii="Arial" w:hAnsi="Arial" w:cs="Arial"/>
        </w:rPr>
        <w:t xml:space="preserve">, </w:t>
      </w:r>
      <w:r w:rsidRPr="00E722BA">
        <w:rPr>
          <w:rFonts w:ascii="Arial" w:hAnsi="Arial" w:cs="Arial"/>
          <w:i/>
          <w:iCs/>
          <w:color w:val="7030A0"/>
        </w:rPr>
        <w:t xml:space="preserve">with the unveiling of the Stadium’s Entrance Sculpture in April 2021, Weidner will be establishing themselves </w:t>
      </w:r>
      <w:r w:rsidR="00B03801">
        <w:rPr>
          <w:rFonts w:ascii="Arial" w:hAnsi="Arial" w:cs="Arial"/>
          <w:i/>
          <w:iCs/>
          <w:color w:val="7030A0"/>
        </w:rPr>
        <w:t xml:space="preserve">as </w:t>
      </w:r>
      <w:r w:rsidRPr="00E722BA">
        <w:rPr>
          <w:rFonts w:ascii="Arial" w:hAnsi="Arial" w:cs="Arial"/>
          <w:i/>
          <w:iCs/>
          <w:color w:val="7030A0"/>
        </w:rPr>
        <w:t xml:space="preserve">a cultural force in downtown Colorado Springs, </w:t>
      </w:r>
      <w:r w:rsidR="00060027">
        <w:rPr>
          <w:rFonts w:ascii="Arial" w:hAnsi="Arial" w:cs="Arial"/>
          <w:i/>
          <w:iCs/>
          <w:color w:val="7030A0"/>
        </w:rPr>
        <w:t xml:space="preserve">and the company is confident that the </w:t>
      </w:r>
      <w:r w:rsidR="00445872">
        <w:rPr>
          <w:rFonts w:ascii="Arial" w:hAnsi="Arial" w:cs="Arial"/>
          <w:i/>
          <w:iCs/>
          <w:color w:val="7030A0"/>
        </w:rPr>
        <w:t>Epicenter will</w:t>
      </w:r>
      <w:r w:rsidR="00060027">
        <w:rPr>
          <w:rFonts w:ascii="Arial" w:hAnsi="Arial" w:cs="Arial"/>
          <w:i/>
          <w:iCs/>
          <w:color w:val="7030A0"/>
        </w:rPr>
        <w:t xml:space="preserve"> be </w:t>
      </w:r>
      <w:r w:rsidRPr="00E722BA">
        <w:rPr>
          <w:rFonts w:ascii="Arial" w:hAnsi="Arial" w:cs="Arial"/>
          <w:i/>
          <w:iCs/>
          <w:color w:val="7030A0"/>
        </w:rPr>
        <w:t>on par with other prominent placemaking works of art in major cities. This $</w:t>
      </w:r>
      <w:r w:rsidR="00060027">
        <w:rPr>
          <w:rFonts w:ascii="Arial" w:hAnsi="Arial" w:cs="Arial"/>
          <w:i/>
          <w:iCs/>
          <w:color w:val="7030A0"/>
        </w:rPr>
        <w:t>4.</w:t>
      </w:r>
      <w:r>
        <w:rPr>
          <w:rFonts w:ascii="Arial" w:hAnsi="Arial" w:cs="Arial"/>
          <w:i/>
          <w:iCs/>
          <w:color w:val="7030A0"/>
        </w:rPr>
        <w:t>5</w:t>
      </w:r>
      <w:r w:rsidRPr="00E722BA">
        <w:rPr>
          <w:rFonts w:ascii="Arial" w:hAnsi="Arial" w:cs="Arial"/>
          <w:i/>
          <w:iCs/>
          <w:color w:val="7030A0"/>
        </w:rPr>
        <w:t xml:space="preserve">M investment into public art and placemaking reflects Weidner’s commitment </w:t>
      </w:r>
      <w:r w:rsidR="00060027">
        <w:rPr>
          <w:rFonts w:ascii="Arial" w:hAnsi="Arial" w:cs="Arial"/>
          <w:i/>
          <w:iCs/>
          <w:color w:val="7030A0"/>
        </w:rPr>
        <w:t xml:space="preserve">to </w:t>
      </w:r>
      <w:r w:rsidRPr="00E722BA">
        <w:rPr>
          <w:rFonts w:ascii="Arial" w:hAnsi="Arial" w:cs="Arial"/>
          <w:i/>
          <w:iCs/>
          <w:color w:val="7030A0"/>
        </w:rPr>
        <w:t>city-building and aesthetic enhancements to urban design.  To further illustrate Weidner’s commitment to city-placemaking through art, a series of LeRoy Neiman’s painting</w:t>
      </w:r>
      <w:r w:rsidR="00060027">
        <w:rPr>
          <w:rFonts w:ascii="Arial" w:hAnsi="Arial" w:cs="Arial"/>
          <w:i/>
          <w:iCs/>
          <w:color w:val="7030A0"/>
        </w:rPr>
        <w:t>s</w:t>
      </w:r>
      <w:r w:rsidRPr="00E722BA">
        <w:rPr>
          <w:rFonts w:ascii="Arial" w:hAnsi="Arial" w:cs="Arial"/>
          <w:i/>
          <w:iCs/>
          <w:color w:val="7030A0"/>
        </w:rPr>
        <w:t xml:space="preserve"> </w:t>
      </w:r>
      <w:r>
        <w:rPr>
          <w:rFonts w:ascii="Arial" w:hAnsi="Arial" w:cs="Arial"/>
          <w:i/>
          <w:iCs/>
          <w:color w:val="7030A0"/>
        </w:rPr>
        <w:t>w</w:t>
      </w:r>
      <w:r w:rsidR="00060027">
        <w:rPr>
          <w:rFonts w:ascii="Arial" w:hAnsi="Arial" w:cs="Arial"/>
          <w:i/>
          <w:iCs/>
          <w:color w:val="7030A0"/>
        </w:rPr>
        <w:t>ere</w:t>
      </w:r>
      <w:r w:rsidR="007826D1">
        <w:rPr>
          <w:rFonts w:ascii="Arial" w:hAnsi="Arial" w:cs="Arial"/>
          <w:i/>
          <w:iCs/>
          <w:color w:val="7030A0"/>
        </w:rPr>
        <w:t xml:space="preserve"> unveiled on April 2, 2021. </w:t>
      </w:r>
      <w:r w:rsidRPr="00E722BA">
        <w:rPr>
          <w:rFonts w:ascii="Arial" w:eastAsia="Times New Roman" w:hAnsi="Arial" w:cs="Arial"/>
          <w:i/>
          <w:iCs/>
          <w:color w:val="7030A0"/>
        </w:rPr>
        <w:t xml:space="preserve">Where once stood a blighted, abandoned lot, </w:t>
      </w:r>
      <w:r w:rsidR="00145533">
        <w:rPr>
          <w:rFonts w:ascii="Arial" w:eastAsia="Times New Roman" w:hAnsi="Arial" w:cs="Arial"/>
          <w:i/>
          <w:iCs/>
          <w:color w:val="7030A0"/>
        </w:rPr>
        <w:t xml:space="preserve">(URA-designated parcel!) </w:t>
      </w:r>
      <w:r w:rsidRPr="00E722BA">
        <w:rPr>
          <w:rFonts w:ascii="Arial" w:eastAsia="Times New Roman" w:hAnsi="Arial" w:cs="Arial"/>
          <w:i/>
          <w:iCs/>
          <w:color w:val="7030A0"/>
        </w:rPr>
        <w:t>will now be a place where locals and visitors gravitate to nearly 1</w:t>
      </w:r>
      <w:r w:rsidR="00060027">
        <w:rPr>
          <w:rFonts w:ascii="Arial" w:eastAsia="Times New Roman" w:hAnsi="Arial" w:cs="Arial"/>
          <w:i/>
          <w:iCs/>
          <w:color w:val="7030A0"/>
        </w:rPr>
        <w:t>,</w:t>
      </w:r>
      <w:r w:rsidRPr="00E722BA">
        <w:rPr>
          <w:rFonts w:ascii="Arial" w:eastAsia="Times New Roman" w:hAnsi="Arial" w:cs="Arial"/>
          <w:i/>
          <w:iCs/>
          <w:color w:val="7030A0"/>
        </w:rPr>
        <w:t xml:space="preserve">200 square feet of Neiman’s legendary work. </w:t>
      </w:r>
      <w:r w:rsidRPr="00E722BA">
        <w:rPr>
          <w:rFonts w:ascii="Arial" w:hAnsi="Arial" w:cs="Arial"/>
          <w:i/>
          <w:iCs/>
          <w:color w:val="7030A0"/>
        </w:rPr>
        <w:t xml:space="preserve">Ten 9’x 12’ </w:t>
      </w:r>
      <w:proofErr w:type="gramStart"/>
      <w:r w:rsidRPr="00E722BA">
        <w:rPr>
          <w:rFonts w:ascii="Arial" w:hAnsi="Arial" w:cs="Arial"/>
          <w:i/>
          <w:iCs/>
          <w:color w:val="7030A0"/>
        </w:rPr>
        <w:t>digitally-reproduced</w:t>
      </w:r>
      <w:proofErr w:type="gramEnd"/>
      <w:r w:rsidRPr="00E722BA">
        <w:rPr>
          <w:rFonts w:ascii="Arial" w:hAnsi="Arial" w:cs="Arial"/>
          <w:i/>
          <w:iCs/>
          <w:color w:val="7030A0"/>
        </w:rPr>
        <w:t xml:space="preserve"> Neiman paintings will line the building along Sahwatch for an entire block between Moreno and Cimarron.  Through a collaborative effort with the LeRoy Neiman Foundation, the Downtown Development Authority, the Stadium Partnership, and the US Olympic and Paralympic Museum Colorado Springs, locals and visitors will have the rare opportunity to enjoy Neiman’s work free and at their leisure 365 days a year, </w:t>
      </w:r>
      <w:proofErr w:type="gramStart"/>
      <w:r w:rsidRPr="00E722BA">
        <w:rPr>
          <w:rFonts w:ascii="Arial" w:hAnsi="Arial" w:cs="Arial"/>
          <w:i/>
          <w:iCs/>
          <w:color w:val="7030A0"/>
        </w:rPr>
        <w:t>day</w:t>
      </w:r>
      <w:proofErr w:type="gramEnd"/>
      <w:r w:rsidRPr="00E722BA">
        <w:rPr>
          <w:rFonts w:ascii="Arial" w:hAnsi="Arial" w:cs="Arial"/>
          <w:i/>
          <w:iCs/>
          <w:color w:val="7030A0"/>
        </w:rPr>
        <w:t xml:space="preserve"> or night.  </w:t>
      </w:r>
      <w:r w:rsidR="00A01F8C" w:rsidRPr="00145533">
        <w:rPr>
          <w:rFonts w:ascii="Arial" w:hAnsi="Arial" w:cs="Arial"/>
          <w:i/>
          <w:iCs/>
          <w:color w:val="7030A0"/>
        </w:rPr>
        <w:t xml:space="preserve">See attached Press Releases on Weidner’s commitment to art.  </w:t>
      </w:r>
    </w:p>
    <w:p w14:paraId="58D0E669" w14:textId="4ABEC839" w:rsidR="00462522" w:rsidRPr="00462522" w:rsidRDefault="005B2EAB" w:rsidP="00462522">
      <w:pPr>
        <w:pStyle w:val="ListParagraph"/>
        <w:numPr>
          <w:ilvl w:val="1"/>
          <w:numId w:val="13"/>
        </w:numPr>
        <w:spacing w:after="0"/>
        <w:rPr>
          <w:rFonts w:ascii="Arial" w:hAnsi="Arial" w:cs="Arial"/>
          <w:i/>
          <w:iCs/>
          <w:color w:val="7030A0"/>
          <w:u w:val="single"/>
        </w:rPr>
      </w:pPr>
      <w:hyperlink r:id="rId13" w:history="1">
        <w:r w:rsidR="00462522" w:rsidRPr="00462522">
          <w:rPr>
            <w:rStyle w:val="Hyperlink"/>
            <w:rFonts w:ascii="Arial" w:hAnsi="Arial" w:cs="Arial"/>
            <w:i/>
            <w:iCs/>
          </w:rPr>
          <w:t>Epicenter news release - 04 23 21 FINAL</w:t>
        </w:r>
      </w:hyperlink>
    </w:p>
    <w:p w14:paraId="12F22A9D" w14:textId="67DD1E79" w:rsidR="00EB039E" w:rsidRPr="007620CC" w:rsidRDefault="00EB039E" w:rsidP="007620CC">
      <w:pPr>
        <w:spacing w:after="0"/>
        <w:ind w:left="2160"/>
        <w:rPr>
          <w:rFonts w:ascii="Arial" w:hAnsi="Arial" w:cs="Arial"/>
        </w:rPr>
      </w:pPr>
    </w:p>
    <w:p w14:paraId="78840A5E" w14:textId="27758726" w:rsidR="00EF21C6" w:rsidRPr="000A4CB3" w:rsidRDefault="005B2EAB" w:rsidP="00EF21C6">
      <w:pPr>
        <w:pStyle w:val="ListParagraph"/>
        <w:numPr>
          <w:ilvl w:val="1"/>
          <w:numId w:val="13"/>
        </w:numPr>
        <w:spacing w:after="0"/>
        <w:rPr>
          <w:rFonts w:ascii="Arial" w:hAnsi="Arial" w:cs="Arial"/>
          <w:i/>
          <w:iCs/>
          <w:color w:val="7030A0"/>
        </w:rPr>
      </w:pPr>
      <w:hyperlink r:id="rId14" w:history="1">
        <w:r w:rsidR="00EF21C6" w:rsidRPr="000A4CB3">
          <w:rPr>
            <w:rStyle w:val="Hyperlink"/>
            <w:rFonts w:ascii="Arial" w:hAnsi="Arial" w:cs="Arial"/>
            <w:i/>
            <w:iCs/>
            <w:color w:val="7030A0"/>
          </w:rPr>
          <w:t>Neiman Art Installation release - CO VER - 04 02 21 FINAL</w:t>
        </w:r>
      </w:hyperlink>
    </w:p>
    <w:p w14:paraId="7F45DB02" w14:textId="7C8EA671" w:rsidR="00EB039E" w:rsidRPr="007620CC" w:rsidRDefault="00EB039E" w:rsidP="007620CC">
      <w:pPr>
        <w:spacing w:after="0"/>
        <w:ind w:left="2160"/>
        <w:rPr>
          <w:rFonts w:ascii="Arial" w:hAnsi="Arial" w:cs="Arial"/>
        </w:rPr>
      </w:pPr>
    </w:p>
    <w:p w14:paraId="51D2997B" w14:textId="77777777" w:rsidR="00BB0890" w:rsidRPr="00A92963" w:rsidRDefault="00DF641E" w:rsidP="008A2166">
      <w:pPr>
        <w:pStyle w:val="ListParagraph"/>
        <w:numPr>
          <w:ilvl w:val="0"/>
          <w:numId w:val="13"/>
        </w:numPr>
        <w:spacing w:after="0"/>
        <w:rPr>
          <w:rFonts w:ascii="Arial" w:hAnsi="Arial" w:cs="Arial"/>
        </w:rPr>
      </w:pPr>
      <w:r w:rsidRPr="008A2166">
        <w:rPr>
          <w:rFonts w:ascii="Arial" w:hAnsi="Arial" w:cs="Arial"/>
        </w:rPr>
        <w:t>A description of plans for any designated or eligible historic structures existing on the project site.</w:t>
      </w:r>
      <w:r w:rsidR="00523260">
        <w:rPr>
          <w:rFonts w:ascii="Arial" w:hAnsi="Arial" w:cs="Arial"/>
        </w:rPr>
        <w:t xml:space="preserve"> </w:t>
      </w:r>
      <w:r w:rsidR="00BE19F3">
        <w:rPr>
          <w:rFonts w:ascii="Arial" w:hAnsi="Arial" w:cs="Arial"/>
          <w:color w:val="7030A0"/>
        </w:rPr>
        <w:t xml:space="preserve"> </w:t>
      </w:r>
    </w:p>
    <w:p w14:paraId="1C9309E5" w14:textId="21CD08AD" w:rsidR="00DF641E" w:rsidRPr="008D4185" w:rsidRDefault="00BE19F3" w:rsidP="00A92963">
      <w:pPr>
        <w:pStyle w:val="ListParagraph"/>
        <w:numPr>
          <w:ilvl w:val="1"/>
          <w:numId w:val="13"/>
        </w:numPr>
        <w:spacing w:after="0"/>
        <w:rPr>
          <w:rFonts w:ascii="Arial" w:hAnsi="Arial" w:cs="Arial"/>
          <w:i/>
          <w:iCs/>
          <w:color w:val="7030A0"/>
        </w:rPr>
      </w:pPr>
      <w:r w:rsidRPr="009B08B3">
        <w:rPr>
          <w:rFonts w:ascii="Arial" w:hAnsi="Arial" w:cs="Arial"/>
          <w:i/>
          <w:iCs/>
          <w:color w:val="7030A0"/>
        </w:rPr>
        <w:t>None.</w:t>
      </w:r>
    </w:p>
    <w:p w14:paraId="4FEF5EE9" w14:textId="77777777" w:rsidR="00DF641E" w:rsidRPr="008A2166" w:rsidRDefault="00DF641E" w:rsidP="00AA61CD">
      <w:pPr>
        <w:spacing w:after="0"/>
        <w:rPr>
          <w:rFonts w:ascii="Arial" w:hAnsi="Arial" w:cs="Arial"/>
        </w:rPr>
      </w:pPr>
    </w:p>
    <w:p w14:paraId="2D18E221" w14:textId="77777777" w:rsidR="007F4DD2" w:rsidRPr="008A2166" w:rsidRDefault="007F4DD2" w:rsidP="007F4DD2">
      <w:pPr>
        <w:rPr>
          <w:rFonts w:ascii="Arial" w:hAnsi="Arial" w:cs="Arial"/>
          <w:b/>
        </w:rPr>
      </w:pPr>
      <w:r w:rsidRPr="008A2166">
        <w:rPr>
          <w:rFonts w:ascii="Arial" w:hAnsi="Arial" w:cs="Arial"/>
          <w:b/>
        </w:rPr>
        <w:t xml:space="preserve">Should the proposal be selected by the Authority for further evaluation, additional conceptual design information or alternative presentation formats may be required to be submitted. The Authority will retain design approval throughout all phases of project development. The Authority maintains the right to require the development of design </w:t>
      </w:r>
      <w:r w:rsidRPr="008A2166">
        <w:rPr>
          <w:rFonts w:ascii="Arial" w:hAnsi="Arial" w:cs="Arial"/>
          <w:b/>
        </w:rPr>
        <w:lastRenderedPageBreak/>
        <w:t>standards that control exterior architectural and site design on approved projects. All design submissions must be consistent with the Colorado Springs Comprehensive Plan, applicable City Codes and Ordinances.</w:t>
      </w:r>
    </w:p>
    <w:p w14:paraId="2EA7E71A" w14:textId="77777777" w:rsidR="007F4DD2" w:rsidRPr="008A2166" w:rsidRDefault="007F4DD2" w:rsidP="007F4DD2">
      <w:pPr>
        <w:rPr>
          <w:rFonts w:ascii="Arial" w:hAnsi="Arial" w:cs="Arial"/>
          <w:b/>
          <w:u w:val="single"/>
        </w:rPr>
      </w:pPr>
      <w:r w:rsidRPr="008A2166">
        <w:rPr>
          <w:rFonts w:ascii="Arial" w:hAnsi="Arial" w:cs="Arial"/>
          <w:b/>
          <w:u w:val="single"/>
        </w:rPr>
        <w:t>Schedule</w:t>
      </w:r>
    </w:p>
    <w:p w14:paraId="7A59A57C" w14:textId="77777777" w:rsidR="007F4DD2" w:rsidRPr="008A2166" w:rsidRDefault="007F4DD2" w:rsidP="007F4DD2">
      <w:pPr>
        <w:rPr>
          <w:rFonts w:ascii="Arial" w:hAnsi="Arial" w:cs="Arial"/>
        </w:rPr>
      </w:pPr>
      <w:r w:rsidRPr="008A2166">
        <w:rPr>
          <w:rFonts w:ascii="Arial" w:hAnsi="Arial" w:cs="Arial"/>
        </w:rPr>
        <w:t>Once an urban renewal plan has been approved by the Colorado Springs City Council, the plan will be in effect and tax increments available for no longer than twenty-five years. A proposed project schedule is required with the submittal that includes:</w:t>
      </w:r>
    </w:p>
    <w:p w14:paraId="5C2E8C78" w14:textId="77777777" w:rsidR="007F4DD2" w:rsidRPr="008A2166" w:rsidRDefault="007F4DD2" w:rsidP="007F4DD2">
      <w:pPr>
        <w:rPr>
          <w:rFonts w:ascii="Arial" w:hAnsi="Arial" w:cs="Arial"/>
        </w:rPr>
      </w:pPr>
      <w:r w:rsidRPr="008A2166">
        <w:rPr>
          <w:rFonts w:ascii="Arial" w:hAnsi="Arial" w:cs="Arial"/>
        </w:rPr>
        <w:t xml:space="preserve">The design and engineering period, equity and debt financing, property acquisition (if any), demolition schedule, construction schedule, lease-up </w:t>
      </w:r>
      <w:proofErr w:type="gramStart"/>
      <w:r w:rsidRPr="008A2166">
        <w:rPr>
          <w:rFonts w:ascii="Arial" w:hAnsi="Arial" w:cs="Arial"/>
        </w:rPr>
        <w:t>schedule</w:t>
      </w:r>
      <w:proofErr w:type="gramEnd"/>
      <w:r w:rsidRPr="008A2166">
        <w:rPr>
          <w:rFonts w:ascii="Arial" w:hAnsi="Arial" w:cs="Arial"/>
        </w:rPr>
        <w:t xml:space="preserve"> and other key elements.</w:t>
      </w:r>
    </w:p>
    <w:p w14:paraId="00CFAC58" w14:textId="77777777" w:rsidR="007F4DD2" w:rsidRPr="008A2166" w:rsidRDefault="007F4DD2" w:rsidP="007F4DD2">
      <w:pPr>
        <w:rPr>
          <w:rFonts w:ascii="Arial" w:hAnsi="Arial" w:cs="Arial"/>
          <w:b/>
          <w:u w:val="single"/>
        </w:rPr>
      </w:pPr>
      <w:r w:rsidRPr="008A2166">
        <w:rPr>
          <w:rFonts w:ascii="Arial" w:hAnsi="Arial" w:cs="Arial"/>
          <w:b/>
          <w:u w:val="single"/>
        </w:rPr>
        <w:t>Project Development Team Description</w:t>
      </w:r>
    </w:p>
    <w:p w14:paraId="5C50F849" w14:textId="4B7B8396" w:rsidR="00C04E26" w:rsidRPr="00C04E26" w:rsidRDefault="007F4DD2" w:rsidP="00C04E26">
      <w:pPr>
        <w:rPr>
          <w:rFonts w:ascii="Arial" w:hAnsi="Arial" w:cs="Arial"/>
          <w:i/>
          <w:iCs/>
          <w:color w:val="7030A0"/>
        </w:rPr>
      </w:pPr>
      <w:r w:rsidRPr="00C04E26">
        <w:rPr>
          <w:rFonts w:ascii="Arial" w:hAnsi="Arial" w:cs="Arial"/>
        </w:rPr>
        <w:t>The names, addresses, email addresses, telephone and fax numbers of the development team and the contact person who will be making decisions and with whom the Authority would negotiate.</w:t>
      </w:r>
      <w:r w:rsidR="00BE19F3" w:rsidRPr="00C04E26">
        <w:rPr>
          <w:rFonts w:ascii="Arial" w:hAnsi="Arial" w:cs="Arial"/>
        </w:rPr>
        <w:t xml:space="preserve"> </w:t>
      </w:r>
      <w:r w:rsidR="00C04E26" w:rsidRPr="00C04E26">
        <w:rPr>
          <w:rFonts w:ascii="Arial" w:hAnsi="Arial" w:cs="Arial"/>
        </w:rPr>
        <w:t xml:space="preserve"> </w:t>
      </w:r>
      <w:r w:rsidR="00C04E26" w:rsidRPr="00C04E26">
        <w:rPr>
          <w:rFonts w:ascii="Arial" w:hAnsi="Arial" w:cs="Arial"/>
          <w:i/>
          <w:iCs/>
          <w:color w:val="7030A0"/>
        </w:rPr>
        <w:t xml:space="preserve">Emails and telephone numbers will be provided upon successful selection. </w:t>
      </w:r>
    </w:p>
    <w:p w14:paraId="1102AF77" w14:textId="089B2A0B" w:rsidR="007F4DD2" w:rsidRPr="00C04E26" w:rsidRDefault="007F4DD2" w:rsidP="00C04E26">
      <w:pPr>
        <w:rPr>
          <w:rFonts w:ascii="Arial" w:hAnsi="Arial" w:cs="Arial"/>
        </w:rPr>
      </w:pPr>
      <w:r w:rsidRPr="00C04E26">
        <w:rPr>
          <w:rFonts w:ascii="Arial" w:hAnsi="Arial" w:cs="Arial"/>
        </w:rPr>
        <w:t xml:space="preserve">Length of time the development team and each member has been in the development business and a list of completed projects </w:t>
      </w:r>
      <w:proofErr w:type="gramStart"/>
      <w:r w:rsidRPr="00C04E26">
        <w:rPr>
          <w:rFonts w:ascii="Arial" w:hAnsi="Arial" w:cs="Arial"/>
        </w:rPr>
        <w:t>similar to</w:t>
      </w:r>
      <w:proofErr w:type="gramEnd"/>
      <w:r w:rsidRPr="00C04E26">
        <w:rPr>
          <w:rFonts w:ascii="Arial" w:hAnsi="Arial" w:cs="Arial"/>
        </w:rPr>
        <w:t xml:space="preserve"> the type of redevelopment project being proposed.</w:t>
      </w:r>
      <w:r w:rsidR="00C04E26" w:rsidRPr="00C04E26">
        <w:rPr>
          <w:rFonts w:ascii="Arial" w:hAnsi="Arial" w:cs="Arial"/>
        </w:rPr>
        <w:t xml:space="preserve">  </w:t>
      </w:r>
      <w:r w:rsidR="00C04E26" w:rsidRPr="00C04E26">
        <w:rPr>
          <w:rFonts w:ascii="Arial" w:hAnsi="Arial" w:cs="Arial"/>
          <w:i/>
          <w:iCs/>
          <w:color w:val="7030A0"/>
        </w:rPr>
        <w:t>See below.</w:t>
      </w:r>
      <w:r w:rsidR="00C04E26" w:rsidRPr="00C04E26">
        <w:rPr>
          <w:rFonts w:ascii="Arial" w:hAnsi="Arial" w:cs="Arial"/>
          <w:color w:val="7030A0"/>
        </w:rPr>
        <w:t xml:space="preserve"> </w:t>
      </w:r>
    </w:p>
    <w:p w14:paraId="2F122872" w14:textId="13469BF0" w:rsidR="007F4DD2" w:rsidRPr="00C04E26" w:rsidRDefault="007F4DD2" w:rsidP="00C04E26">
      <w:pPr>
        <w:rPr>
          <w:rFonts w:ascii="Arial" w:hAnsi="Arial" w:cs="Arial"/>
          <w:i/>
          <w:iCs/>
          <w:color w:val="7030A0"/>
        </w:rPr>
      </w:pPr>
      <w:r w:rsidRPr="00C04E26">
        <w:rPr>
          <w:rFonts w:ascii="Arial" w:hAnsi="Arial" w:cs="Arial"/>
        </w:rPr>
        <w:t>Identification of consultants who will be involved in the project.</w:t>
      </w:r>
      <w:r w:rsidR="00C04E26" w:rsidRPr="00C04E26">
        <w:rPr>
          <w:rFonts w:ascii="Arial" w:hAnsi="Arial" w:cs="Arial"/>
        </w:rPr>
        <w:t xml:space="preserve"> </w:t>
      </w:r>
      <w:r w:rsidR="00C04E26" w:rsidRPr="00C04E26">
        <w:rPr>
          <w:rFonts w:ascii="Arial" w:hAnsi="Arial" w:cs="Arial"/>
          <w:i/>
          <w:iCs/>
          <w:color w:val="7030A0"/>
        </w:rPr>
        <w:t xml:space="preserve">Information to be provided upon successful selection. </w:t>
      </w:r>
    </w:p>
    <w:p w14:paraId="66A66A70" w14:textId="4422364D" w:rsidR="007F4DD2" w:rsidRDefault="007F4DD2" w:rsidP="00FC0FDC">
      <w:pPr>
        <w:pStyle w:val="ListParagraph"/>
        <w:numPr>
          <w:ilvl w:val="0"/>
          <w:numId w:val="27"/>
        </w:numPr>
        <w:rPr>
          <w:rFonts w:ascii="Arial" w:hAnsi="Arial" w:cs="Arial"/>
        </w:rPr>
      </w:pPr>
      <w:bookmarkStart w:id="11" w:name="_Hlk69696500"/>
      <w:r w:rsidRPr="00A92963">
        <w:rPr>
          <w:rFonts w:ascii="Arial" w:hAnsi="Arial" w:cs="Arial"/>
        </w:rPr>
        <w:t xml:space="preserve">Description of the </w:t>
      </w:r>
      <w:r w:rsidRPr="00EA29AB">
        <w:rPr>
          <w:rFonts w:ascii="Arial" w:hAnsi="Arial" w:cs="Arial"/>
        </w:rPr>
        <w:t>role the Developer will play,</w:t>
      </w:r>
      <w:r w:rsidRPr="00A92963">
        <w:rPr>
          <w:rFonts w:ascii="Arial" w:hAnsi="Arial" w:cs="Arial"/>
        </w:rPr>
        <w:t xml:space="preserve"> i.e., as owner or for a developer’s fee.</w:t>
      </w:r>
    </w:p>
    <w:p w14:paraId="6F8A0F25" w14:textId="0ECA4C2C" w:rsidR="00897E7C" w:rsidRPr="00EA29AB" w:rsidRDefault="00897E7C" w:rsidP="00EA29AB">
      <w:pPr>
        <w:ind w:left="720"/>
        <w:rPr>
          <w:rFonts w:ascii="Arial" w:hAnsi="Arial" w:cs="Arial"/>
          <w:i/>
          <w:iCs/>
          <w:color w:val="7030A0"/>
        </w:rPr>
      </w:pPr>
      <w:bookmarkStart w:id="12" w:name="_Hlk69696523"/>
      <w:bookmarkEnd w:id="11"/>
      <w:r w:rsidRPr="00EA29AB">
        <w:rPr>
          <w:rFonts w:ascii="Arial" w:hAnsi="Arial" w:cs="Arial"/>
          <w:i/>
          <w:iCs/>
          <w:color w:val="7030A0"/>
        </w:rPr>
        <w:t xml:space="preserve">As is the case with most of the development activity that Weidner </w:t>
      </w:r>
      <w:r w:rsidR="00445872" w:rsidRPr="00EA29AB">
        <w:rPr>
          <w:rFonts w:ascii="Arial" w:hAnsi="Arial" w:cs="Arial"/>
          <w:i/>
          <w:iCs/>
          <w:color w:val="7030A0"/>
        </w:rPr>
        <w:t>Apartment</w:t>
      </w:r>
      <w:r w:rsidRPr="00EA29AB">
        <w:rPr>
          <w:rFonts w:ascii="Arial" w:hAnsi="Arial" w:cs="Arial"/>
          <w:i/>
          <w:iCs/>
          <w:color w:val="7030A0"/>
        </w:rPr>
        <w:t xml:space="preserve"> Homes undertakes, a wholly owned subsidiary of the company (Complete Development, LLC) will function as the developer for the project and will be a paid a fee for their work. </w:t>
      </w:r>
    </w:p>
    <w:bookmarkEnd w:id="12"/>
    <w:p w14:paraId="251C506B" w14:textId="77777777" w:rsidR="00060027" w:rsidRPr="008D4185" w:rsidRDefault="007F4DD2" w:rsidP="00C04E26">
      <w:pPr>
        <w:pStyle w:val="ListParagraph"/>
        <w:numPr>
          <w:ilvl w:val="0"/>
          <w:numId w:val="27"/>
        </w:numPr>
        <w:rPr>
          <w:rFonts w:ascii="Arial" w:hAnsi="Arial" w:cs="Arial"/>
          <w:i/>
          <w:iCs/>
        </w:rPr>
      </w:pPr>
      <w:r w:rsidRPr="009B08B3">
        <w:rPr>
          <w:rFonts w:ascii="Arial" w:hAnsi="Arial" w:cs="Arial"/>
        </w:rPr>
        <w:t xml:space="preserve">A description of the </w:t>
      </w:r>
      <w:r w:rsidRPr="008D4185">
        <w:rPr>
          <w:rFonts w:ascii="Arial" w:hAnsi="Arial" w:cs="Arial"/>
        </w:rPr>
        <w:t>development team’s experience and success with similar types of projects and how those projects relate to the type of development concept being proposed. Include location of projects and date completed, as well as the financing structure for the projects, size, total development costs and current financial status.</w:t>
      </w:r>
      <w:r w:rsidR="00C04E26" w:rsidRPr="008D4185">
        <w:rPr>
          <w:rFonts w:ascii="Arial" w:hAnsi="Arial" w:cs="Arial"/>
        </w:rPr>
        <w:t xml:space="preserve">  </w:t>
      </w:r>
      <w:r w:rsidR="00060027" w:rsidRPr="008D4185">
        <w:rPr>
          <w:rFonts w:ascii="Arial" w:hAnsi="Arial" w:cs="Arial"/>
        </w:rPr>
        <w:t xml:space="preserve"> </w:t>
      </w:r>
    </w:p>
    <w:p w14:paraId="155B1B90" w14:textId="7BDE3A3E" w:rsidR="00C04E26" w:rsidRPr="00EA29AB" w:rsidRDefault="00C04E26" w:rsidP="00EA29AB">
      <w:pPr>
        <w:ind w:left="720"/>
        <w:rPr>
          <w:rFonts w:ascii="Arial" w:hAnsi="Arial" w:cs="Arial"/>
          <w:i/>
          <w:iCs/>
          <w:color w:val="7030A0"/>
        </w:rPr>
      </w:pPr>
      <w:r w:rsidRPr="00EA29AB">
        <w:rPr>
          <w:rFonts w:ascii="Arial" w:hAnsi="Arial" w:cs="Arial"/>
          <w:i/>
          <w:iCs/>
          <w:color w:val="7030A0"/>
        </w:rPr>
        <w:t xml:space="preserve">See below for development team’s experience.  </w:t>
      </w:r>
      <w:r w:rsidR="00060027">
        <w:rPr>
          <w:rFonts w:ascii="Arial" w:hAnsi="Arial" w:cs="Arial"/>
          <w:i/>
          <w:iCs/>
          <w:color w:val="7030A0"/>
        </w:rPr>
        <w:t>F</w:t>
      </w:r>
      <w:r w:rsidRPr="00EA29AB">
        <w:rPr>
          <w:rFonts w:ascii="Arial" w:hAnsi="Arial" w:cs="Arial"/>
          <w:i/>
          <w:iCs/>
          <w:color w:val="7030A0"/>
        </w:rPr>
        <w:t xml:space="preserve">urther information </w:t>
      </w:r>
      <w:r w:rsidR="00060027">
        <w:rPr>
          <w:rFonts w:ascii="Arial" w:hAnsi="Arial" w:cs="Arial"/>
          <w:i/>
          <w:iCs/>
          <w:color w:val="7030A0"/>
        </w:rPr>
        <w:t xml:space="preserve">available </w:t>
      </w:r>
      <w:r w:rsidRPr="00EA29AB">
        <w:rPr>
          <w:rFonts w:ascii="Arial" w:hAnsi="Arial" w:cs="Arial"/>
          <w:i/>
          <w:iCs/>
          <w:color w:val="7030A0"/>
        </w:rPr>
        <w:t xml:space="preserve">in the Financial Capability section.  </w:t>
      </w:r>
    </w:p>
    <w:p w14:paraId="212FE9F4" w14:textId="77777777" w:rsidR="00C04E26" w:rsidRPr="00C04E26" w:rsidRDefault="00C04E26" w:rsidP="003247F1">
      <w:pPr>
        <w:pStyle w:val="Default"/>
        <w:ind w:left="720"/>
        <w:rPr>
          <w:rFonts w:ascii="Arial" w:hAnsi="Arial" w:cs="Arial"/>
          <w:i/>
          <w:iCs/>
          <w:color w:val="7030A0"/>
          <w:sz w:val="22"/>
          <w:szCs w:val="22"/>
        </w:rPr>
      </w:pPr>
      <w:r w:rsidRPr="00C04E26">
        <w:rPr>
          <w:rFonts w:ascii="Arial" w:hAnsi="Arial" w:cs="Arial"/>
          <w:b/>
          <w:bCs/>
          <w:i/>
          <w:iCs/>
          <w:color w:val="7030A0"/>
          <w:sz w:val="22"/>
          <w:szCs w:val="22"/>
        </w:rPr>
        <w:t>W. Dean Weidner –President</w:t>
      </w:r>
    </w:p>
    <w:p w14:paraId="462EF927" w14:textId="108F04D0" w:rsidR="00C04E26" w:rsidRPr="00C04E26" w:rsidRDefault="00C04E26" w:rsidP="003247F1">
      <w:pPr>
        <w:pStyle w:val="Default"/>
        <w:numPr>
          <w:ilvl w:val="0"/>
          <w:numId w:val="27"/>
        </w:numPr>
        <w:spacing w:after="73"/>
        <w:ind w:left="1440"/>
        <w:rPr>
          <w:rFonts w:ascii="Arial" w:hAnsi="Arial" w:cs="Arial"/>
          <w:i/>
          <w:iCs/>
          <w:color w:val="7030A0"/>
          <w:sz w:val="22"/>
          <w:szCs w:val="22"/>
        </w:rPr>
      </w:pPr>
      <w:r w:rsidRPr="00C04E26">
        <w:rPr>
          <w:rFonts w:ascii="Arial" w:hAnsi="Arial" w:cs="Arial"/>
          <w:i/>
          <w:iCs/>
          <w:color w:val="7030A0"/>
          <w:sz w:val="22"/>
          <w:szCs w:val="22"/>
        </w:rPr>
        <w:t>Mr. Weidner began his career in 1965 with TWA in San Francisco, where he served in various positions as Assistant to the General Manager, Manager of Reservations, Airport Operations Supervisor and Manager of Cargo Distribution Sales. He then was promoted to Sales Manager for New Jersey and Newark Airport. Subsequently, he moved to TWA Headquarters to lead Domestic Leisure Marketing Programs.</w:t>
      </w:r>
    </w:p>
    <w:p w14:paraId="131919E6" w14:textId="59B86791" w:rsidR="00C04E26" w:rsidRPr="00C04E26" w:rsidRDefault="00C04E26" w:rsidP="00EA29AB">
      <w:pPr>
        <w:pStyle w:val="Default"/>
        <w:numPr>
          <w:ilvl w:val="0"/>
          <w:numId w:val="27"/>
        </w:numPr>
        <w:spacing w:after="73"/>
        <w:ind w:left="1440"/>
        <w:rPr>
          <w:rFonts w:ascii="Arial" w:hAnsi="Arial" w:cs="Arial"/>
          <w:i/>
          <w:iCs/>
          <w:color w:val="7030A0"/>
          <w:sz w:val="22"/>
          <w:szCs w:val="22"/>
        </w:rPr>
      </w:pPr>
      <w:r w:rsidRPr="00C04E26">
        <w:rPr>
          <w:rFonts w:ascii="Arial" w:hAnsi="Arial" w:cs="Arial"/>
          <w:i/>
          <w:iCs/>
          <w:color w:val="7030A0"/>
          <w:sz w:val="22"/>
          <w:szCs w:val="22"/>
        </w:rPr>
        <w:lastRenderedPageBreak/>
        <w:t xml:space="preserve">In 1973, he was recruited to Alaska Airlines as head of all sales and marketing activities. From 1977-1980 he was Assistant VP of Corporate Planning, strategizing route planning, </w:t>
      </w:r>
      <w:proofErr w:type="gramStart"/>
      <w:r w:rsidRPr="00C04E26">
        <w:rPr>
          <w:rFonts w:ascii="Arial" w:hAnsi="Arial" w:cs="Arial"/>
          <w:i/>
          <w:iCs/>
          <w:color w:val="7030A0"/>
          <w:sz w:val="22"/>
          <w:szCs w:val="22"/>
        </w:rPr>
        <w:t>tariffs</w:t>
      </w:r>
      <w:proofErr w:type="gramEnd"/>
      <w:r w:rsidRPr="00C04E26">
        <w:rPr>
          <w:rFonts w:ascii="Arial" w:hAnsi="Arial" w:cs="Arial"/>
          <w:i/>
          <w:iCs/>
          <w:color w:val="7030A0"/>
          <w:sz w:val="22"/>
          <w:szCs w:val="22"/>
        </w:rPr>
        <w:t xml:space="preserve"> and Market Research.</w:t>
      </w:r>
    </w:p>
    <w:p w14:paraId="28BC4494" w14:textId="3E2063FD" w:rsidR="00C04E26" w:rsidRPr="00C04E26" w:rsidRDefault="00C04E26" w:rsidP="00EA29AB">
      <w:pPr>
        <w:pStyle w:val="Default"/>
        <w:numPr>
          <w:ilvl w:val="0"/>
          <w:numId w:val="27"/>
        </w:numPr>
        <w:spacing w:after="73"/>
        <w:ind w:left="1440"/>
        <w:rPr>
          <w:rFonts w:ascii="Arial" w:hAnsi="Arial" w:cs="Arial"/>
          <w:i/>
          <w:iCs/>
          <w:color w:val="7030A0"/>
          <w:sz w:val="22"/>
          <w:szCs w:val="22"/>
        </w:rPr>
      </w:pPr>
      <w:r w:rsidRPr="00C04E26">
        <w:rPr>
          <w:rFonts w:ascii="Arial" w:hAnsi="Arial" w:cs="Arial"/>
          <w:i/>
          <w:iCs/>
          <w:color w:val="7030A0"/>
          <w:sz w:val="22"/>
          <w:szCs w:val="22"/>
        </w:rPr>
        <w:t xml:space="preserve">In 1984, the growth of Mr. Weidner’s real estate activities dictated that he </w:t>
      </w:r>
      <w:proofErr w:type="gramStart"/>
      <w:r w:rsidRPr="00C04E26">
        <w:rPr>
          <w:rFonts w:ascii="Arial" w:hAnsi="Arial" w:cs="Arial"/>
          <w:i/>
          <w:iCs/>
          <w:color w:val="7030A0"/>
          <w:sz w:val="22"/>
          <w:szCs w:val="22"/>
        </w:rPr>
        <w:t>devote</w:t>
      </w:r>
      <w:proofErr w:type="gramEnd"/>
      <w:r w:rsidRPr="00C04E26">
        <w:rPr>
          <w:rFonts w:ascii="Arial" w:hAnsi="Arial" w:cs="Arial"/>
          <w:i/>
          <w:iCs/>
          <w:color w:val="7030A0"/>
          <w:sz w:val="22"/>
          <w:szCs w:val="22"/>
        </w:rPr>
        <w:t xml:space="preserve"> </w:t>
      </w:r>
      <w:r w:rsidR="00060027">
        <w:rPr>
          <w:rFonts w:ascii="Arial" w:hAnsi="Arial" w:cs="Arial"/>
          <w:i/>
          <w:iCs/>
          <w:color w:val="7030A0"/>
          <w:sz w:val="22"/>
          <w:szCs w:val="22"/>
        </w:rPr>
        <w:t xml:space="preserve">himself </w:t>
      </w:r>
      <w:r w:rsidRPr="00C04E26">
        <w:rPr>
          <w:rFonts w:ascii="Arial" w:hAnsi="Arial" w:cs="Arial"/>
          <w:i/>
          <w:iCs/>
          <w:color w:val="7030A0"/>
          <w:sz w:val="22"/>
          <w:szCs w:val="22"/>
        </w:rPr>
        <w:t>full time to directing the staffing and growth of Weidner Apartment Homes.</w:t>
      </w:r>
    </w:p>
    <w:p w14:paraId="599FBB27" w14:textId="0892825B" w:rsidR="00C04E26" w:rsidRPr="00C04E26" w:rsidRDefault="00C04E26" w:rsidP="00EA29AB">
      <w:pPr>
        <w:pStyle w:val="Default"/>
        <w:numPr>
          <w:ilvl w:val="0"/>
          <w:numId w:val="27"/>
        </w:numPr>
        <w:ind w:left="1440"/>
        <w:rPr>
          <w:rFonts w:ascii="Arial" w:hAnsi="Arial" w:cs="Arial"/>
          <w:i/>
          <w:iCs/>
          <w:color w:val="7030A0"/>
          <w:sz w:val="22"/>
          <w:szCs w:val="22"/>
        </w:rPr>
      </w:pPr>
      <w:r w:rsidRPr="00C04E26">
        <w:rPr>
          <w:rFonts w:ascii="Arial" w:hAnsi="Arial" w:cs="Arial"/>
          <w:i/>
          <w:iCs/>
          <w:color w:val="7030A0"/>
          <w:sz w:val="22"/>
          <w:szCs w:val="22"/>
        </w:rPr>
        <w:t>Mr. Weidner has a B.A. in Business from the University of Colorado and an MBA in Marketing and Finance from Fresno State University.</w:t>
      </w:r>
    </w:p>
    <w:p w14:paraId="5FDBBBC1" w14:textId="77777777" w:rsidR="00C04E26" w:rsidRDefault="00C04E26" w:rsidP="00C04E26">
      <w:pPr>
        <w:pStyle w:val="Default"/>
        <w:ind w:left="360"/>
        <w:rPr>
          <w:sz w:val="26"/>
          <w:szCs w:val="26"/>
        </w:rPr>
      </w:pPr>
    </w:p>
    <w:p w14:paraId="0BBECD3C" w14:textId="77777777" w:rsidR="00C04E26" w:rsidRPr="00C04E26" w:rsidRDefault="00C04E26" w:rsidP="003247F1">
      <w:pPr>
        <w:pStyle w:val="Default"/>
        <w:ind w:left="720"/>
        <w:rPr>
          <w:rFonts w:ascii="Arial" w:hAnsi="Arial" w:cs="Arial"/>
          <w:i/>
          <w:iCs/>
          <w:color w:val="7030A0"/>
          <w:sz w:val="22"/>
          <w:szCs w:val="22"/>
        </w:rPr>
      </w:pPr>
      <w:r w:rsidRPr="00C04E26">
        <w:rPr>
          <w:rFonts w:ascii="Arial" w:hAnsi="Arial" w:cs="Arial"/>
          <w:b/>
          <w:bCs/>
          <w:i/>
          <w:iCs/>
          <w:color w:val="7030A0"/>
          <w:sz w:val="22"/>
          <w:szCs w:val="22"/>
        </w:rPr>
        <w:t>Jack O’Connor –CEO (Chief Executive Officer)</w:t>
      </w:r>
    </w:p>
    <w:p w14:paraId="31D41C69" w14:textId="779FA2F7" w:rsidR="00C04E26" w:rsidRPr="00C04E26" w:rsidRDefault="00C04E26" w:rsidP="003247F1">
      <w:pPr>
        <w:pStyle w:val="Default"/>
        <w:numPr>
          <w:ilvl w:val="0"/>
          <w:numId w:val="27"/>
        </w:numPr>
        <w:spacing w:after="76"/>
        <w:ind w:left="1440"/>
        <w:rPr>
          <w:rFonts w:ascii="Arial" w:hAnsi="Arial" w:cs="Arial"/>
          <w:i/>
          <w:iCs/>
          <w:color w:val="7030A0"/>
          <w:sz w:val="22"/>
          <w:szCs w:val="22"/>
        </w:rPr>
      </w:pPr>
      <w:r w:rsidRPr="00C04E26">
        <w:rPr>
          <w:rFonts w:ascii="Arial" w:hAnsi="Arial" w:cs="Arial"/>
          <w:i/>
          <w:iCs/>
          <w:color w:val="7030A0"/>
          <w:sz w:val="22"/>
          <w:szCs w:val="22"/>
        </w:rPr>
        <w:t xml:space="preserve">Mr. O’Connor joined Weidner in 2005 bringing a wide variety of property management experience in stable market-rate assets, ground up development, substantial rehab and repositioning of product, </w:t>
      </w:r>
      <w:proofErr w:type="gramStart"/>
      <w:r w:rsidRPr="00C04E26">
        <w:rPr>
          <w:rFonts w:ascii="Arial" w:hAnsi="Arial" w:cs="Arial"/>
          <w:i/>
          <w:iCs/>
          <w:color w:val="7030A0"/>
          <w:sz w:val="22"/>
          <w:szCs w:val="22"/>
        </w:rPr>
        <w:t>fee</w:t>
      </w:r>
      <w:proofErr w:type="gramEnd"/>
      <w:r w:rsidRPr="00C04E26">
        <w:rPr>
          <w:rFonts w:ascii="Arial" w:hAnsi="Arial" w:cs="Arial"/>
          <w:i/>
          <w:iCs/>
          <w:color w:val="7030A0"/>
          <w:sz w:val="22"/>
          <w:szCs w:val="22"/>
        </w:rPr>
        <w:t xml:space="preserve"> and asset management. </w:t>
      </w:r>
    </w:p>
    <w:p w14:paraId="3152C907" w14:textId="6726F389" w:rsidR="00C04E26" w:rsidRPr="00C04E26" w:rsidRDefault="00C04E26" w:rsidP="00EA29AB">
      <w:pPr>
        <w:pStyle w:val="Default"/>
        <w:numPr>
          <w:ilvl w:val="0"/>
          <w:numId w:val="27"/>
        </w:numPr>
        <w:spacing w:after="76"/>
        <w:ind w:left="1440"/>
        <w:rPr>
          <w:rFonts w:ascii="Arial" w:hAnsi="Arial" w:cs="Arial"/>
          <w:i/>
          <w:iCs/>
          <w:color w:val="7030A0"/>
          <w:sz w:val="22"/>
          <w:szCs w:val="22"/>
        </w:rPr>
      </w:pPr>
      <w:r w:rsidRPr="00C04E26">
        <w:rPr>
          <w:rFonts w:ascii="Arial" w:hAnsi="Arial" w:cs="Arial"/>
          <w:i/>
          <w:iCs/>
          <w:color w:val="7030A0"/>
          <w:sz w:val="22"/>
          <w:szCs w:val="22"/>
        </w:rPr>
        <w:t xml:space="preserve">As CEO, Jack is responsible for the overall operational performance of all apartment units in twelve regions throughout </w:t>
      </w:r>
      <w:r w:rsidR="00060027">
        <w:rPr>
          <w:rFonts w:ascii="Arial" w:hAnsi="Arial" w:cs="Arial"/>
          <w:i/>
          <w:iCs/>
          <w:color w:val="7030A0"/>
          <w:sz w:val="22"/>
          <w:szCs w:val="22"/>
        </w:rPr>
        <w:t xml:space="preserve">the </w:t>
      </w:r>
      <w:r w:rsidRPr="00C04E26">
        <w:rPr>
          <w:rFonts w:ascii="Arial" w:hAnsi="Arial" w:cs="Arial"/>
          <w:i/>
          <w:iCs/>
          <w:color w:val="7030A0"/>
          <w:sz w:val="22"/>
          <w:szCs w:val="22"/>
        </w:rPr>
        <w:t xml:space="preserve">United States and Canada. </w:t>
      </w:r>
    </w:p>
    <w:p w14:paraId="4FF6E610" w14:textId="0AB2EE8C" w:rsidR="00C04E26" w:rsidRPr="00C04E26" w:rsidRDefault="00C04E26" w:rsidP="00EA29AB">
      <w:pPr>
        <w:pStyle w:val="Default"/>
        <w:numPr>
          <w:ilvl w:val="0"/>
          <w:numId w:val="27"/>
        </w:numPr>
        <w:spacing w:after="76"/>
        <w:ind w:left="1440"/>
        <w:rPr>
          <w:rFonts w:ascii="Arial" w:hAnsi="Arial" w:cs="Arial"/>
          <w:i/>
          <w:iCs/>
          <w:color w:val="7030A0"/>
          <w:sz w:val="22"/>
          <w:szCs w:val="22"/>
        </w:rPr>
      </w:pPr>
      <w:r w:rsidRPr="00C04E26">
        <w:rPr>
          <w:rFonts w:ascii="Arial" w:hAnsi="Arial" w:cs="Arial"/>
          <w:i/>
          <w:iCs/>
          <w:color w:val="7030A0"/>
          <w:sz w:val="22"/>
          <w:szCs w:val="22"/>
        </w:rPr>
        <w:t xml:space="preserve">Jack provides strategic leadership, </w:t>
      </w:r>
      <w:proofErr w:type="gramStart"/>
      <w:r w:rsidRPr="00C04E26">
        <w:rPr>
          <w:rFonts w:ascii="Arial" w:hAnsi="Arial" w:cs="Arial"/>
          <w:i/>
          <w:iCs/>
          <w:color w:val="7030A0"/>
          <w:sz w:val="22"/>
          <w:szCs w:val="22"/>
        </w:rPr>
        <w:t>guidance</w:t>
      </w:r>
      <w:proofErr w:type="gramEnd"/>
      <w:r w:rsidRPr="00C04E26">
        <w:rPr>
          <w:rFonts w:ascii="Arial" w:hAnsi="Arial" w:cs="Arial"/>
          <w:i/>
          <w:iCs/>
          <w:color w:val="7030A0"/>
          <w:sz w:val="22"/>
          <w:szCs w:val="22"/>
        </w:rPr>
        <w:t xml:space="preserve"> and supervision, mirroring the adopted company Vision, Mission and core Values to over 1,500 Weidner associates. </w:t>
      </w:r>
    </w:p>
    <w:p w14:paraId="4DE4C974" w14:textId="0D762829" w:rsidR="00C04E26" w:rsidRPr="00C04E26" w:rsidRDefault="00C04E26" w:rsidP="00EA29AB">
      <w:pPr>
        <w:pStyle w:val="Default"/>
        <w:numPr>
          <w:ilvl w:val="0"/>
          <w:numId w:val="27"/>
        </w:numPr>
        <w:ind w:left="1440"/>
        <w:rPr>
          <w:rFonts w:ascii="Arial" w:hAnsi="Arial" w:cs="Arial"/>
          <w:i/>
          <w:iCs/>
          <w:color w:val="7030A0"/>
          <w:sz w:val="22"/>
          <w:szCs w:val="22"/>
        </w:rPr>
      </w:pPr>
      <w:r w:rsidRPr="00C04E26">
        <w:rPr>
          <w:rFonts w:ascii="Arial" w:hAnsi="Arial" w:cs="Arial"/>
          <w:i/>
          <w:iCs/>
          <w:color w:val="7030A0"/>
          <w:sz w:val="22"/>
          <w:szCs w:val="22"/>
        </w:rPr>
        <w:t>Mr. O’Connor received his B.A. in Economics from the University of St. Thomas. He is a Certified Property Manager and sits on the Executive Board of Directors for the National Multi-Housing Council (NMHC).</w:t>
      </w:r>
    </w:p>
    <w:p w14:paraId="5D115895" w14:textId="77777777" w:rsidR="00C04E26" w:rsidRDefault="00C04E26" w:rsidP="00C04E26">
      <w:pPr>
        <w:pStyle w:val="Default"/>
        <w:ind w:left="720"/>
        <w:rPr>
          <w:sz w:val="26"/>
          <w:szCs w:val="26"/>
        </w:rPr>
      </w:pPr>
    </w:p>
    <w:p w14:paraId="236F0FDA" w14:textId="77777777" w:rsidR="00C04E26" w:rsidRPr="00C04E26" w:rsidRDefault="00C04E26" w:rsidP="00CB2E4F">
      <w:pPr>
        <w:pStyle w:val="Default"/>
        <w:ind w:left="720"/>
        <w:rPr>
          <w:rFonts w:ascii="Arial" w:hAnsi="Arial" w:cs="Arial"/>
          <w:i/>
          <w:iCs/>
          <w:color w:val="7030A0"/>
          <w:sz w:val="22"/>
          <w:szCs w:val="22"/>
        </w:rPr>
      </w:pPr>
      <w:r w:rsidRPr="00C04E26">
        <w:rPr>
          <w:rFonts w:ascii="Arial" w:hAnsi="Arial" w:cs="Arial"/>
          <w:b/>
          <w:bCs/>
          <w:i/>
          <w:iCs/>
          <w:color w:val="7030A0"/>
          <w:sz w:val="22"/>
          <w:szCs w:val="22"/>
        </w:rPr>
        <w:t xml:space="preserve">Ben </w:t>
      </w:r>
      <w:proofErr w:type="spellStart"/>
      <w:r w:rsidRPr="00C04E26">
        <w:rPr>
          <w:rFonts w:ascii="Arial" w:hAnsi="Arial" w:cs="Arial"/>
          <w:b/>
          <w:bCs/>
          <w:i/>
          <w:iCs/>
          <w:color w:val="7030A0"/>
          <w:sz w:val="22"/>
          <w:szCs w:val="22"/>
        </w:rPr>
        <w:t>Katon</w:t>
      </w:r>
      <w:proofErr w:type="spellEnd"/>
      <w:r w:rsidRPr="00C04E26">
        <w:rPr>
          <w:rFonts w:ascii="Arial" w:hAnsi="Arial" w:cs="Arial"/>
          <w:b/>
          <w:bCs/>
          <w:i/>
          <w:iCs/>
          <w:color w:val="7030A0"/>
          <w:sz w:val="22"/>
          <w:szCs w:val="22"/>
        </w:rPr>
        <w:t xml:space="preserve"> –Senior Vice President of Finance &amp; Acquisitions</w:t>
      </w:r>
    </w:p>
    <w:p w14:paraId="76BFDB1C" w14:textId="08EF6252" w:rsidR="00C04E26" w:rsidRPr="00C04E26" w:rsidRDefault="00C04E26" w:rsidP="00CB2E4F">
      <w:pPr>
        <w:pStyle w:val="Default"/>
        <w:numPr>
          <w:ilvl w:val="0"/>
          <w:numId w:val="27"/>
        </w:numPr>
        <w:spacing w:after="76"/>
        <w:ind w:left="1440"/>
        <w:rPr>
          <w:rFonts w:ascii="Arial" w:hAnsi="Arial" w:cs="Arial"/>
          <w:i/>
          <w:iCs/>
          <w:color w:val="7030A0"/>
          <w:sz w:val="22"/>
          <w:szCs w:val="22"/>
        </w:rPr>
      </w:pPr>
      <w:r w:rsidRPr="00C04E26">
        <w:rPr>
          <w:rFonts w:ascii="Arial" w:hAnsi="Arial" w:cs="Arial"/>
          <w:i/>
          <w:iCs/>
          <w:color w:val="7030A0"/>
          <w:sz w:val="22"/>
          <w:szCs w:val="22"/>
        </w:rPr>
        <w:t xml:space="preserve">Mr. </w:t>
      </w:r>
      <w:proofErr w:type="spellStart"/>
      <w:r w:rsidRPr="00C04E26">
        <w:rPr>
          <w:rFonts w:ascii="Arial" w:hAnsi="Arial" w:cs="Arial"/>
          <w:i/>
          <w:iCs/>
          <w:color w:val="7030A0"/>
          <w:sz w:val="22"/>
          <w:szCs w:val="22"/>
        </w:rPr>
        <w:t>Katon</w:t>
      </w:r>
      <w:proofErr w:type="spellEnd"/>
      <w:r w:rsidRPr="00C04E26">
        <w:rPr>
          <w:rFonts w:ascii="Arial" w:hAnsi="Arial" w:cs="Arial"/>
          <w:i/>
          <w:iCs/>
          <w:color w:val="7030A0"/>
          <w:sz w:val="22"/>
          <w:szCs w:val="22"/>
        </w:rPr>
        <w:t xml:space="preserve"> joined Weidner Apartment Homes in 2003 and has over 20 years of finance and commercial real estate experience.  Prior to joining Weidner, Ben worked for Porsche in sales and finance and managed real estate debt restructuring for Conseco Finance’s Texas division.</w:t>
      </w:r>
    </w:p>
    <w:p w14:paraId="3945B4DD" w14:textId="629BAAD2" w:rsidR="00C04E26" w:rsidRPr="00C04E26" w:rsidRDefault="00C04E26" w:rsidP="00CB2E4F">
      <w:pPr>
        <w:pStyle w:val="Default"/>
        <w:numPr>
          <w:ilvl w:val="0"/>
          <w:numId w:val="27"/>
        </w:numPr>
        <w:spacing w:after="76"/>
        <w:ind w:left="1440"/>
        <w:rPr>
          <w:rFonts w:ascii="Arial" w:hAnsi="Arial" w:cs="Arial"/>
          <w:i/>
          <w:iCs/>
          <w:color w:val="7030A0"/>
          <w:sz w:val="22"/>
          <w:szCs w:val="22"/>
        </w:rPr>
      </w:pPr>
      <w:r w:rsidRPr="00C04E26">
        <w:rPr>
          <w:rFonts w:ascii="Arial" w:hAnsi="Arial" w:cs="Arial"/>
          <w:i/>
          <w:iCs/>
          <w:color w:val="7030A0"/>
          <w:sz w:val="22"/>
          <w:szCs w:val="22"/>
        </w:rPr>
        <w:t>Ben is a member of Weidner’s Executive Team and is responsible for overseeing all aspects of the company’s finance activity and debt portfolio.</w:t>
      </w:r>
    </w:p>
    <w:p w14:paraId="42384725" w14:textId="08F51BA0" w:rsidR="00C04E26" w:rsidRPr="00C04E26" w:rsidRDefault="00C04E26" w:rsidP="00CB2E4F">
      <w:pPr>
        <w:pStyle w:val="Default"/>
        <w:numPr>
          <w:ilvl w:val="0"/>
          <w:numId w:val="27"/>
        </w:numPr>
        <w:spacing w:after="76"/>
        <w:ind w:left="1440"/>
        <w:rPr>
          <w:rFonts w:ascii="Arial" w:hAnsi="Arial" w:cs="Arial"/>
          <w:i/>
          <w:iCs/>
          <w:color w:val="7030A0"/>
          <w:sz w:val="22"/>
          <w:szCs w:val="22"/>
        </w:rPr>
      </w:pPr>
      <w:r w:rsidRPr="00C04E26">
        <w:rPr>
          <w:rFonts w:ascii="Arial" w:hAnsi="Arial" w:cs="Arial"/>
          <w:i/>
          <w:iCs/>
          <w:color w:val="7030A0"/>
          <w:sz w:val="22"/>
          <w:szCs w:val="22"/>
        </w:rPr>
        <w:t>He received his B.A. in Business Administration and Accounting from Black Hills State University and later received his Master’s in Business Services Management and Finance from the same university.  He also attended Denver University.</w:t>
      </w:r>
    </w:p>
    <w:p w14:paraId="040E2D83" w14:textId="2013E9CB" w:rsidR="00C04E26" w:rsidRPr="00C04E26" w:rsidRDefault="00C04E26" w:rsidP="00CB2E4F">
      <w:pPr>
        <w:pStyle w:val="Default"/>
        <w:numPr>
          <w:ilvl w:val="0"/>
          <w:numId w:val="27"/>
        </w:numPr>
        <w:ind w:left="1440"/>
        <w:rPr>
          <w:rFonts w:ascii="Arial" w:hAnsi="Arial" w:cs="Arial"/>
          <w:i/>
          <w:iCs/>
          <w:color w:val="7030A0"/>
          <w:sz w:val="22"/>
          <w:szCs w:val="22"/>
        </w:rPr>
      </w:pPr>
      <w:r w:rsidRPr="00C04E26">
        <w:rPr>
          <w:rFonts w:ascii="Arial" w:hAnsi="Arial" w:cs="Arial"/>
          <w:i/>
          <w:iCs/>
          <w:color w:val="7030A0"/>
          <w:sz w:val="22"/>
          <w:szCs w:val="22"/>
        </w:rPr>
        <w:t xml:space="preserve">Mr. </w:t>
      </w:r>
      <w:proofErr w:type="spellStart"/>
      <w:r w:rsidRPr="00C04E26">
        <w:rPr>
          <w:rFonts w:ascii="Arial" w:hAnsi="Arial" w:cs="Arial"/>
          <w:i/>
          <w:iCs/>
          <w:color w:val="7030A0"/>
          <w:sz w:val="22"/>
          <w:szCs w:val="22"/>
        </w:rPr>
        <w:t>Katon</w:t>
      </w:r>
      <w:proofErr w:type="spellEnd"/>
      <w:r w:rsidRPr="00C04E26">
        <w:rPr>
          <w:rFonts w:ascii="Arial" w:hAnsi="Arial" w:cs="Arial"/>
          <w:i/>
          <w:iCs/>
          <w:color w:val="7030A0"/>
          <w:sz w:val="22"/>
          <w:szCs w:val="22"/>
        </w:rPr>
        <w:t xml:space="preserve"> is a member of the National Mortgage Bankers Association,</w:t>
      </w:r>
      <w:r w:rsidR="00060027">
        <w:rPr>
          <w:rFonts w:ascii="Arial" w:hAnsi="Arial" w:cs="Arial"/>
          <w:i/>
          <w:iCs/>
          <w:color w:val="7030A0"/>
          <w:sz w:val="22"/>
          <w:szCs w:val="22"/>
        </w:rPr>
        <w:t xml:space="preserve"> and </w:t>
      </w:r>
      <w:r w:rsidRPr="00C04E26">
        <w:rPr>
          <w:rFonts w:ascii="Arial" w:hAnsi="Arial" w:cs="Arial"/>
          <w:i/>
          <w:iCs/>
          <w:color w:val="7030A0"/>
          <w:sz w:val="22"/>
          <w:szCs w:val="22"/>
        </w:rPr>
        <w:t>the National Multi-Housing Council.</w:t>
      </w:r>
    </w:p>
    <w:p w14:paraId="2EF4B09D" w14:textId="77777777" w:rsidR="00C04E26" w:rsidRDefault="00C04E26" w:rsidP="00C04E26">
      <w:pPr>
        <w:pStyle w:val="Default"/>
        <w:ind w:left="360"/>
        <w:rPr>
          <w:sz w:val="26"/>
          <w:szCs w:val="26"/>
        </w:rPr>
      </w:pPr>
    </w:p>
    <w:p w14:paraId="7C284F72" w14:textId="77777777" w:rsidR="00C04E26" w:rsidRPr="00C04E26" w:rsidRDefault="00C04E26" w:rsidP="003247F1">
      <w:pPr>
        <w:pStyle w:val="Default"/>
        <w:ind w:left="720"/>
        <w:rPr>
          <w:rFonts w:ascii="Arial" w:hAnsi="Arial" w:cs="Arial"/>
          <w:i/>
          <w:iCs/>
          <w:color w:val="7030A0"/>
          <w:sz w:val="22"/>
          <w:szCs w:val="22"/>
        </w:rPr>
      </w:pPr>
      <w:r w:rsidRPr="00C04E26">
        <w:rPr>
          <w:rFonts w:ascii="Arial" w:hAnsi="Arial" w:cs="Arial"/>
          <w:b/>
          <w:bCs/>
          <w:i/>
          <w:iCs/>
          <w:color w:val="7030A0"/>
          <w:sz w:val="22"/>
          <w:szCs w:val="22"/>
        </w:rPr>
        <w:t xml:space="preserve">Kevin </w:t>
      </w:r>
      <w:proofErr w:type="spellStart"/>
      <w:r w:rsidRPr="00C04E26">
        <w:rPr>
          <w:rFonts w:ascii="Arial" w:hAnsi="Arial" w:cs="Arial"/>
          <w:b/>
          <w:bCs/>
          <w:i/>
          <w:iCs/>
          <w:color w:val="7030A0"/>
          <w:sz w:val="22"/>
          <w:szCs w:val="22"/>
        </w:rPr>
        <w:t>Colard</w:t>
      </w:r>
      <w:proofErr w:type="spellEnd"/>
      <w:r w:rsidRPr="00C04E26">
        <w:rPr>
          <w:rFonts w:ascii="Arial" w:hAnsi="Arial" w:cs="Arial"/>
          <w:b/>
          <w:bCs/>
          <w:i/>
          <w:iCs/>
          <w:color w:val="7030A0"/>
          <w:sz w:val="22"/>
          <w:szCs w:val="22"/>
        </w:rPr>
        <w:t xml:space="preserve"> –Chief Investment Officer</w:t>
      </w:r>
    </w:p>
    <w:p w14:paraId="317CD581" w14:textId="4A086E79" w:rsidR="00C04E26" w:rsidRPr="00C04E26" w:rsidRDefault="00C04E26" w:rsidP="003247F1">
      <w:pPr>
        <w:pStyle w:val="Default"/>
        <w:numPr>
          <w:ilvl w:val="0"/>
          <w:numId w:val="27"/>
        </w:numPr>
        <w:spacing w:after="74"/>
        <w:ind w:left="1440"/>
        <w:rPr>
          <w:rFonts w:ascii="Arial" w:hAnsi="Arial" w:cs="Arial"/>
          <w:i/>
          <w:iCs/>
          <w:color w:val="7030A0"/>
          <w:sz w:val="22"/>
          <w:szCs w:val="22"/>
        </w:rPr>
      </w:pPr>
      <w:r w:rsidRPr="00C04E26">
        <w:rPr>
          <w:rFonts w:ascii="Arial" w:hAnsi="Arial" w:cs="Arial"/>
          <w:i/>
          <w:iCs/>
          <w:color w:val="7030A0"/>
          <w:sz w:val="22"/>
          <w:szCs w:val="22"/>
        </w:rPr>
        <w:t xml:space="preserve">Mr. </w:t>
      </w:r>
      <w:proofErr w:type="spellStart"/>
      <w:r w:rsidRPr="00C04E26">
        <w:rPr>
          <w:rFonts w:ascii="Arial" w:hAnsi="Arial" w:cs="Arial"/>
          <w:i/>
          <w:iCs/>
          <w:color w:val="7030A0"/>
          <w:sz w:val="22"/>
          <w:szCs w:val="22"/>
        </w:rPr>
        <w:t>Colard</w:t>
      </w:r>
      <w:proofErr w:type="spellEnd"/>
      <w:r w:rsidRPr="00C04E26">
        <w:rPr>
          <w:rFonts w:ascii="Arial" w:hAnsi="Arial" w:cs="Arial"/>
          <w:i/>
          <w:iCs/>
          <w:color w:val="7030A0"/>
          <w:sz w:val="22"/>
          <w:szCs w:val="22"/>
        </w:rPr>
        <w:t xml:space="preserve"> joined Weidner in 2006 and has 15+</w:t>
      </w:r>
      <w:r w:rsidR="00060027">
        <w:rPr>
          <w:rFonts w:ascii="Arial" w:hAnsi="Arial" w:cs="Arial"/>
          <w:i/>
          <w:iCs/>
          <w:color w:val="7030A0"/>
          <w:sz w:val="22"/>
          <w:szCs w:val="22"/>
        </w:rPr>
        <w:t xml:space="preserve"> </w:t>
      </w:r>
      <w:r w:rsidRPr="00C04E26">
        <w:rPr>
          <w:rFonts w:ascii="Arial" w:hAnsi="Arial" w:cs="Arial"/>
          <w:i/>
          <w:iCs/>
          <w:color w:val="7030A0"/>
          <w:sz w:val="22"/>
          <w:szCs w:val="22"/>
        </w:rPr>
        <w:t xml:space="preserve">years of commercial real estate experience. He started his career as an apartment sales broker with Marcus and Millichap in their Bellevue and Seattle offices. He then worked in the commercial lending sector for </w:t>
      </w:r>
      <w:proofErr w:type="spellStart"/>
      <w:r w:rsidRPr="00C04E26">
        <w:rPr>
          <w:rFonts w:ascii="Arial" w:hAnsi="Arial" w:cs="Arial"/>
          <w:i/>
          <w:iCs/>
          <w:color w:val="7030A0"/>
          <w:sz w:val="22"/>
          <w:szCs w:val="22"/>
        </w:rPr>
        <w:t>Intervest</w:t>
      </w:r>
      <w:proofErr w:type="spellEnd"/>
      <w:r w:rsidRPr="00C04E26">
        <w:rPr>
          <w:rFonts w:ascii="Arial" w:hAnsi="Arial" w:cs="Arial"/>
          <w:i/>
          <w:iCs/>
          <w:color w:val="7030A0"/>
          <w:sz w:val="22"/>
          <w:szCs w:val="22"/>
        </w:rPr>
        <w:t xml:space="preserve"> Mortgage/Sterling Savings Bank. </w:t>
      </w:r>
    </w:p>
    <w:p w14:paraId="1D1790E7" w14:textId="67B2BC85" w:rsidR="00C04E26" w:rsidRPr="00C04E26" w:rsidRDefault="00C04E26" w:rsidP="00CB2E4F">
      <w:pPr>
        <w:pStyle w:val="Default"/>
        <w:numPr>
          <w:ilvl w:val="0"/>
          <w:numId w:val="27"/>
        </w:numPr>
        <w:spacing w:after="74"/>
        <w:ind w:left="1440"/>
        <w:rPr>
          <w:rFonts w:ascii="Arial" w:hAnsi="Arial" w:cs="Arial"/>
          <w:i/>
          <w:iCs/>
          <w:color w:val="7030A0"/>
          <w:sz w:val="22"/>
          <w:szCs w:val="22"/>
        </w:rPr>
      </w:pPr>
      <w:r w:rsidRPr="00C04E26">
        <w:rPr>
          <w:rFonts w:ascii="Arial" w:hAnsi="Arial" w:cs="Arial"/>
          <w:i/>
          <w:iCs/>
          <w:color w:val="7030A0"/>
          <w:sz w:val="22"/>
          <w:szCs w:val="22"/>
        </w:rPr>
        <w:t xml:space="preserve">He is a member of Weidner’s Executive Team and is responsible for executing all asset acquisition and disposition strategies throughout the portfolio. Since starting at Weidner, Mr. </w:t>
      </w:r>
      <w:proofErr w:type="spellStart"/>
      <w:r w:rsidRPr="00C04E26">
        <w:rPr>
          <w:rFonts w:ascii="Arial" w:hAnsi="Arial" w:cs="Arial"/>
          <w:i/>
          <w:iCs/>
          <w:color w:val="7030A0"/>
          <w:sz w:val="22"/>
          <w:szCs w:val="22"/>
        </w:rPr>
        <w:t>Colard</w:t>
      </w:r>
      <w:proofErr w:type="spellEnd"/>
      <w:r w:rsidRPr="00C04E26">
        <w:rPr>
          <w:rFonts w:ascii="Arial" w:hAnsi="Arial" w:cs="Arial"/>
          <w:i/>
          <w:iCs/>
          <w:color w:val="7030A0"/>
          <w:sz w:val="22"/>
          <w:szCs w:val="22"/>
        </w:rPr>
        <w:t xml:space="preserve"> has been responsible for acquiring over 165 assets totaling over 32,000 units, with an asset value of over $6 Billion. He has successfully sold 16 properties totaling approximately 4,500 units, with an asset value of over $510 Million.</w:t>
      </w:r>
    </w:p>
    <w:p w14:paraId="2C1EBBFF" w14:textId="4EF7258A" w:rsidR="00C04E26" w:rsidRPr="00C04E26" w:rsidRDefault="00C04E26" w:rsidP="00CB2E4F">
      <w:pPr>
        <w:pStyle w:val="Default"/>
        <w:numPr>
          <w:ilvl w:val="0"/>
          <w:numId w:val="27"/>
        </w:numPr>
        <w:ind w:left="1440"/>
        <w:rPr>
          <w:rFonts w:ascii="Arial" w:hAnsi="Arial" w:cs="Arial"/>
          <w:i/>
          <w:iCs/>
          <w:color w:val="7030A0"/>
          <w:sz w:val="22"/>
          <w:szCs w:val="22"/>
        </w:rPr>
      </w:pPr>
      <w:r w:rsidRPr="00C04E26">
        <w:rPr>
          <w:rFonts w:ascii="Arial" w:hAnsi="Arial" w:cs="Arial"/>
          <w:i/>
          <w:iCs/>
          <w:color w:val="7030A0"/>
          <w:sz w:val="22"/>
          <w:szCs w:val="22"/>
        </w:rPr>
        <w:lastRenderedPageBreak/>
        <w:t>Kevin received his B.A. in Business Management from Western Washington University, where he also played collegiate football and basketball</w:t>
      </w:r>
    </w:p>
    <w:p w14:paraId="321EE374" w14:textId="77777777" w:rsidR="00C04E26" w:rsidRDefault="00C04E26" w:rsidP="00C04E26">
      <w:pPr>
        <w:pStyle w:val="Default"/>
        <w:ind w:left="720"/>
        <w:rPr>
          <w:sz w:val="26"/>
          <w:szCs w:val="26"/>
        </w:rPr>
      </w:pPr>
    </w:p>
    <w:p w14:paraId="47512986" w14:textId="77777777" w:rsidR="00C04E26" w:rsidRPr="00C04E26" w:rsidRDefault="00C04E26" w:rsidP="003247F1">
      <w:pPr>
        <w:pStyle w:val="Default"/>
        <w:ind w:left="720"/>
        <w:rPr>
          <w:rFonts w:ascii="Arial" w:hAnsi="Arial" w:cs="Arial"/>
          <w:i/>
          <w:iCs/>
          <w:color w:val="7030A0"/>
          <w:sz w:val="22"/>
          <w:szCs w:val="22"/>
        </w:rPr>
      </w:pPr>
      <w:r w:rsidRPr="00C04E26">
        <w:rPr>
          <w:rFonts w:ascii="Arial" w:hAnsi="Arial" w:cs="Arial"/>
          <w:b/>
          <w:bCs/>
          <w:i/>
          <w:iCs/>
          <w:color w:val="7030A0"/>
          <w:sz w:val="22"/>
          <w:szCs w:val="22"/>
        </w:rPr>
        <w:t>Eric Moselle –Chief Risk Officer, Chief Economist</w:t>
      </w:r>
    </w:p>
    <w:p w14:paraId="0FB2CCDA" w14:textId="36FCC7D2" w:rsidR="00C04E26" w:rsidRPr="00C04E26" w:rsidRDefault="00C04E26" w:rsidP="003247F1">
      <w:pPr>
        <w:pStyle w:val="Default"/>
        <w:numPr>
          <w:ilvl w:val="0"/>
          <w:numId w:val="45"/>
        </w:numPr>
        <w:spacing w:after="45"/>
        <w:ind w:left="1440"/>
        <w:rPr>
          <w:rFonts w:ascii="Arial" w:hAnsi="Arial" w:cs="Arial"/>
          <w:i/>
          <w:iCs/>
          <w:color w:val="7030A0"/>
          <w:sz w:val="22"/>
          <w:szCs w:val="22"/>
        </w:rPr>
      </w:pPr>
      <w:r w:rsidRPr="00C04E26">
        <w:rPr>
          <w:rFonts w:ascii="Arial" w:hAnsi="Arial" w:cs="Arial"/>
          <w:i/>
          <w:iCs/>
          <w:color w:val="7030A0"/>
          <w:sz w:val="22"/>
          <w:szCs w:val="22"/>
        </w:rPr>
        <w:t xml:space="preserve">Mr. Moselle and his team at Weidner are responsible for the organization’s insurance, real estate taxation and economic </w:t>
      </w:r>
      <w:r w:rsidR="00C04AAF" w:rsidRPr="00C04E26">
        <w:rPr>
          <w:rFonts w:ascii="Arial" w:hAnsi="Arial" w:cs="Arial"/>
          <w:i/>
          <w:iCs/>
          <w:color w:val="7030A0"/>
          <w:sz w:val="22"/>
          <w:szCs w:val="22"/>
        </w:rPr>
        <w:t>research. Eric</w:t>
      </w:r>
      <w:r w:rsidRPr="00C04E26">
        <w:rPr>
          <w:rFonts w:ascii="Arial" w:hAnsi="Arial" w:cs="Arial"/>
          <w:i/>
          <w:iCs/>
          <w:color w:val="7030A0"/>
          <w:sz w:val="22"/>
          <w:szCs w:val="22"/>
        </w:rPr>
        <w:t xml:space="preserve"> is a member of Weidner’s Executive Team.</w:t>
      </w:r>
    </w:p>
    <w:p w14:paraId="5969927F" w14:textId="1A8A8A2D" w:rsidR="00C04E26" w:rsidRPr="00C04E26" w:rsidRDefault="00C04E26" w:rsidP="00CB2E4F">
      <w:pPr>
        <w:pStyle w:val="Default"/>
        <w:numPr>
          <w:ilvl w:val="0"/>
          <w:numId w:val="45"/>
        </w:numPr>
        <w:spacing w:after="45"/>
        <w:ind w:left="1440"/>
        <w:rPr>
          <w:rFonts w:ascii="Arial" w:hAnsi="Arial" w:cs="Arial"/>
          <w:i/>
          <w:iCs/>
          <w:color w:val="7030A0"/>
          <w:sz w:val="22"/>
          <w:szCs w:val="22"/>
        </w:rPr>
      </w:pPr>
      <w:r w:rsidRPr="00C04E26">
        <w:rPr>
          <w:rFonts w:ascii="Arial" w:hAnsi="Arial" w:cs="Arial"/>
          <w:i/>
          <w:iCs/>
          <w:color w:val="7030A0"/>
          <w:sz w:val="22"/>
          <w:szCs w:val="22"/>
        </w:rPr>
        <w:t xml:space="preserve">He began his career in commercial real estate appraisal and commercial mortgage </w:t>
      </w:r>
      <w:r w:rsidR="00C04AAF" w:rsidRPr="00C04E26">
        <w:rPr>
          <w:rFonts w:ascii="Arial" w:hAnsi="Arial" w:cs="Arial"/>
          <w:i/>
          <w:iCs/>
          <w:color w:val="7030A0"/>
          <w:sz w:val="22"/>
          <w:szCs w:val="22"/>
        </w:rPr>
        <w:t>banking. As</w:t>
      </w:r>
      <w:r w:rsidRPr="00C04E26">
        <w:rPr>
          <w:rFonts w:ascii="Arial" w:hAnsi="Arial" w:cs="Arial"/>
          <w:i/>
          <w:iCs/>
          <w:color w:val="7030A0"/>
          <w:sz w:val="22"/>
          <w:szCs w:val="22"/>
        </w:rPr>
        <w:t xml:space="preserve"> it seems obligatory in Seattle to be involved with tech startups, he spent some time with a profitable mobile applications software company. He was the lead investor and a partner.</w:t>
      </w:r>
    </w:p>
    <w:p w14:paraId="42260108" w14:textId="12CCA42C" w:rsidR="00C04E26" w:rsidRPr="00C04E26" w:rsidRDefault="00C04E26" w:rsidP="00CB2E4F">
      <w:pPr>
        <w:pStyle w:val="Default"/>
        <w:numPr>
          <w:ilvl w:val="0"/>
          <w:numId w:val="45"/>
        </w:numPr>
        <w:spacing w:after="45"/>
        <w:ind w:left="1440"/>
        <w:rPr>
          <w:rFonts w:ascii="Arial" w:hAnsi="Arial" w:cs="Arial"/>
          <w:i/>
          <w:iCs/>
          <w:color w:val="7030A0"/>
          <w:sz w:val="22"/>
          <w:szCs w:val="22"/>
        </w:rPr>
      </w:pPr>
      <w:r w:rsidRPr="00C04E26">
        <w:rPr>
          <w:rFonts w:ascii="Arial" w:hAnsi="Arial" w:cs="Arial"/>
          <w:i/>
          <w:iCs/>
          <w:color w:val="7030A0"/>
          <w:sz w:val="22"/>
          <w:szCs w:val="22"/>
        </w:rPr>
        <w:t>Eric earned his MBA from the University of Washington’s Foster School of Business and did his undergraduate work in finance and economics at Washington State University.</w:t>
      </w:r>
    </w:p>
    <w:p w14:paraId="47026327" w14:textId="4FC2DF76" w:rsidR="00C04E26" w:rsidRPr="00C04E26" w:rsidRDefault="00C04E26" w:rsidP="00CB2E4F">
      <w:pPr>
        <w:pStyle w:val="Default"/>
        <w:numPr>
          <w:ilvl w:val="0"/>
          <w:numId w:val="45"/>
        </w:numPr>
        <w:ind w:left="1440"/>
        <w:rPr>
          <w:rFonts w:ascii="Arial" w:hAnsi="Arial" w:cs="Arial"/>
          <w:i/>
          <w:iCs/>
          <w:color w:val="7030A0"/>
          <w:sz w:val="22"/>
          <w:szCs w:val="22"/>
        </w:rPr>
      </w:pPr>
      <w:r w:rsidRPr="00C04E26">
        <w:rPr>
          <w:rFonts w:ascii="Arial" w:hAnsi="Arial" w:cs="Arial"/>
          <w:i/>
          <w:iCs/>
          <w:color w:val="7030A0"/>
          <w:sz w:val="22"/>
          <w:szCs w:val="22"/>
        </w:rPr>
        <w:t xml:space="preserve">He is a family man, an avid outdoorsman and has been actively involved with </w:t>
      </w:r>
      <w:proofErr w:type="gramStart"/>
      <w:r w:rsidRPr="00C04E26">
        <w:rPr>
          <w:rFonts w:ascii="Arial" w:hAnsi="Arial" w:cs="Arial"/>
          <w:i/>
          <w:iCs/>
          <w:color w:val="7030A0"/>
          <w:sz w:val="22"/>
          <w:szCs w:val="22"/>
        </w:rPr>
        <w:t>a number of</w:t>
      </w:r>
      <w:proofErr w:type="gramEnd"/>
      <w:r w:rsidRPr="00C04E26">
        <w:rPr>
          <w:rFonts w:ascii="Arial" w:hAnsi="Arial" w:cs="Arial"/>
          <w:i/>
          <w:iCs/>
          <w:color w:val="7030A0"/>
          <w:sz w:val="22"/>
          <w:szCs w:val="22"/>
        </w:rPr>
        <w:t xml:space="preserve"> charitable organizations over the years as a board member or chairman.</w:t>
      </w:r>
    </w:p>
    <w:p w14:paraId="41A2A171" w14:textId="77777777" w:rsidR="00C04E26" w:rsidRPr="00C04E26" w:rsidRDefault="00C04E26" w:rsidP="00C04E26">
      <w:pPr>
        <w:pStyle w:val="Default"/>
        <w:rPr>
          <w:rFonts w:ascii="Arial" w:hAnsi="Arial" w:cs="Arial"/>
          <w:i/>
          <w:iCs/>
          <w:color w:val="7030A0"/>
          <w:sz w:val="22"/>
          <w:szCs w:val="22"/>
        </w:rPr>
      </w:pPr>
    </w:p>
    <w:p w14:paraId="17183077" w14:textId="77777777" w:rsidR="00C04E26" w:rsidRPr="00C04E26" w:rsidRDefault="00C04E26" w:rsidP="00CB2E4F">
      <w:pPr>
        <w:pStyle w:val="Default"/>
        <w:ind w:left="720"/>
        <w:rPr>
          <w:rFonts w:ascii="Arial" w:hAnsi="Arial" w:cs="Arial"/>
          <w:i/>
          <w:iCs/>
          <w:color w:val="7030A0"/>
          <w:sz w:val="22"/>
          <w:szCs w:val="22"/>
        </w:rPr>
      </w:pPr>
      <w:r w:rsidRPr="00C04E26">
        <w:rPr>
          <w:rFonts w:ascii="Arial" w:hAnsi="Arial" w:cs="Arial"/>
          <w:b/>
          <w:bCs/>
          <w:i/>
          <w:iCs/>
          <w:color w:val="7030A0"/>
          <w:sz w:val="22"/>
          <w:szCs w:val="22"/>
        </w:rPr>
        <w:t>Peter Kim –CIO (Chief Information Officer)</w:t>
      </w:r>
    </w:p>
    <w:p w14:paraId="1607F27D" w14:textId="2C85F58C" w:rsidR="00C04E26" w:rsidRPr="00C04E26" w:rsidRDefault="00C04E26" w:rsidP="00CB2E4F">
      <w:pPr>
        <w:pStyle w:val="Default"/>
        <w:numPr>
          <w:ilvl w:val="0"/>
          <w:numId w:val="46"/>
        </w:numPr>
        <w:spacing w:after="74"/>
        <w:ind w:left="1440"/>
        <w:rPr>
          <w:rFonts w:ascii="Arial" w:hAnsi="Arial" w:cs="Arial"/>
          <w:i/>
          <w:iCs/>
          <w:color w:val="7030A0"/>
          <w:sz w:val="22"/>
          <w:szCs w:val="22"/>
        </w:rPr>
      </w:pPr>
      <w:r w:rsidRPr="00C04E26">
        <w:rPr>
          <w:rFonts w:ascii="Arial" w:hAnsi="Arial" w:cs="Arial"/>
          <w:i/>
          <w:iCs/>
          <w:color w:val="7030A0"/>
          <w:sz w:val="22"/>
          <w:szCs w:val="22"/>
        </w:rPr>
        <w:t>Mr. Kim joined Weidner in 2014 bringing over 16 years of technology and leadership experience in private, academic, and public sectors. He has a diversified background from organizations such as Microsoft, University of Washington, and ADP as well as owning and operating small businesses and real estate investments.</w:t>
      </w:r>
    </w:p>
    <w:p w14:paraId="49EE7429" w14:textId="2A29B734" w:rsidR="00C04E26" w:rsidRPr="00C04E26" w:rsidRDefault="00C04E26" w:rsidP="00CB2E4F">
      <w:pPr>
        <w:pStyle w:val="Default"/>
        <w:numPr>
          <w:ilvl w:val="0"/>
          <w:numId w:val="46"/>
        </w:numPr>
        <w:spacing w:after="74"/>
        <w:ind w:left="1440"/>
        <w:rPr>
          <w:rFonts w:ascii="Arial" w:hAnsi="Arial" w:cs="Arial"/>
          <w:i/>
          <w:iCs/>
          <w:color w:val="7030A0"/>
          <w:sz w:val="22"/>
          <w:szCs w:val="22"/>
        </w:rPr>
      </w:pPr>
      <w:r w:rsidRPr="00C04E26">
        <w:rPr>
          <w:rFonts w:ascii="Arial" w:hAnsi="Arial" w:cs="Arial"/>
          <w:i/>
          <w:iCs/>
          <w:color w:val="7030A0"/>
          <w:sz w:val="22"/>
          <w:szCs w:val="22"/>
        </w:rPr>
        <w:t>He is a member of Weidner’s Executive Team and is responsible for Weidner’s overall Technology strategy from IT to Low-Voltage and Security systems across the organization.</w:t>
      </w:r>
    </w:p>
    <w:p w14:paraId="5BEB1F10" w14:textId="1D661A56" w:rsidR="00C04E26" w:rsidRPr="00C04E26" w:rsidRDefault="00C04E26" w:rsidP="00CB2E4F">
      <w:pPr>
        <w:pStyle w:val="Default"/>
        <w:numPr>
          <w:ilvl w:val="0"/>
          <w:numId w:val="46"/>
        </w:numPr>
        <w:spacing w:after="74"/>
        <w:ind w:left="1440"/>
        <w:rPr>
          <w:rFonts w:ascii="Arial" w:hAnsi="Arial" w:cs="Arial"/>
          <w:i/>
          <w:iCs/>
          <w:color w:val="7030A0"/>
          <w:sz w:val="22"/>
          <w:szCs w:val="22"/>
        </w:rPr>
      </w:pPr>
      <w:r w:rsidRPr="00C04E26">
        <w:rPr>
          <w:rFonts w:ascii="Arial" w:hAnsi="Arial" w:cs="Arial"/>
          <w:i/>
          <w:iCs/>
          <w:color w:val="7030A0"/>
          <w:sz w:val="22"/>
          <w:szCs w:val="22"/>
        </w:rPr>
        <w:t>Peter received his B.A. in Information Technology from American Intercontinental University and holds several industry leading engineering certifications from Microsoft and Cisco. He is also a certified Project Management professional with education and certification from the University of Washington.</w:t>
      </w:r>
    </w:p>
    <w:p w14:paraId="66137E4E" w14:textId="710D23EA" w:rsidR="00C04E26" w:rsidRPr="00C04E26" w:rsidRDefault="00C04E26" w:rsidP="00CB2E4F">
      <w:pPr>
        <w:pStyle w:val="Default"/>
        <w:numPr>
          <w:ilvl w:val="0"/>
          <w:numId w:val="46"/>
        </w:numPr>
        <w:ind w:left="1440"/>
        <w:rPr>
          <w:rFonts w:ascii="Arial" w:hAnsi="Arial" w:cs="Arial"/>
          <w:i/>
          <w:iCs/>
          <w:color w:val="7030A0"/>
          <w:sz w:val="22"/>
          <w:szCs w:val="22"/>
        </w:rPr>
      </w:pPr>
      <w:r w:rsidRPr="00C04E26">
        <w:rPr>
          <w:rFonts w:ascii="Arial" w:hAnsi="Arial" w:cs="Arial"/>
          <w:i/>
          <w:iCs/>
          <w:color w:val="7030A0"/>
          <w:sz w:val="22"/>
          <w:szCs w:val="22"/>
        </w:rPr>
        <w:t>Peter currently serves as a board member and finance treasurer for his church. He actively volunteers and supports local and global non-profit organizations such as building water wells for developing countries.</w:t>
      </w:r>
    </w:p>
    <w:p w14:paraId="14E159D8" w14:textId="77777777" w:rsidR="00C04E26" w:rsidRPr="00C04E26" w:rsidRDefault="00C04E26" w:rsidP="00C04E26">
      <w:pPr>
        <w:pStyle w:val="Default"/>
        <w:rPr>
          <w:rFonts w:ascii="Arial" w:hAnsi="Arial" w:cs="Arial"/>
          <w:i/>
          <w:iCs/>
          <w:color w:val="7030A0"/>
          <w:sz w:val="22"/>
          <w:szCs w:val="22"/>
        </w:rPr>
      </w:pPr>
    </w:p>
    <w:p w14:paraId="1A46DE05" w14:textId="77777777" w:rsidR="00C04E26" w:rsidRPr="00C04E26" w:rsidRDefault="00C04E26" w:rsidP="008D22EC">
      <w:pPr>
        <w:pStyle w:val="Default"/>
        <w:ind w:left="720"/>
        <w:rPr>
          <w:rFonts w:ascii="Arial" w:hAnsi="Arial" w:cs="Arial"/>
          <w:color w:val="7030A0"/>
          <w:sz w:val="22"/>
          <w:szCs w:val="22"/>
        </w:rPr>
      </w:pPr>
      <w:r w:rsidRPr="00C04E26">
        <w:rPr>
          <w:rFonts w:ascii="Arial" w:hAnsi="Arial" w:cs="Arial"/>
          <w:b/>
          <w:bCs/>
          <w:color w:val="7030A0"/>
          <w:sz w:val="22"/>
          <w:szCs w:val="22"/>
        </w:rPr>
        <w:t>Marie Virgilio, CPO (Chief People Officer)</w:t>
      </w:r>
    </w:p>
    <w:p w14:paraId="2BC01A91" w14:textId="637213F6" w:rsidR="00C04E26" w:rsidRPr="008D22EC" w:rsidRDefault="00C04E26" w:rsidP="008D22EC">
      <w:pPr>
        <w:pStyle w:val="Default"/>
        <w:numPr>
          <w:ilvl w:val="0"/>
          <w:numId w:val="27"/>
        </w:numPr>
        <w:spacing w:after="32"/>
        <w:ind w:left="1440"/>
        <w:rPr>
          <w:rFonts w:ascii="Arial" w:hAnsi="Arial" w:cs="Arial"/>
          <w:i/>
          <w:iCs/>
          <w:color w:val="7030A0"/>
          <w:sz w:val="22"/>
          <w:szCs w:val="22"/>
        </w:rPr>
      </w:pPr>
      <w:r w:rsidRPr="008D22EC">
        <w:rPr>
          <w:rFonts w:ascii="Arial" w:hAnsi="Arial" w:cs="Arial"/>
          <w:i/>
          <w:iCs/>
          <w:color w:val="7030A0"/>
          <w:sz w:val="22"/>
          <w:szCs w:val="22"/>
        </w:rPr>
        <w:t>Ms. Virgilio joined Weidner in 2007 with an extensive background in successfully recruiting top talent in a variety of industries.  During her years with Weidner, she has helped the company grow from 500 associates in 2007 to over 1</w:t>
      </w:r>
      <w:r w:rsidR="00060027">
        <w:rPr>
          <w:rFonts w:ascii="Arial" w:hAnsi="Arial" w:cs="Arial"/>
          <w:i/>
          <w:iCs/>
          <w:color w:val="7030A0"/>
          <w:sz w:val="22"/>
          <w:szCs w:val="22"/>
        </w:rPr>
        <w:t>,</w:t>
      </w:r>
      <w:r w:rsidRPr="008D22EC">
        <w:rPr>
          <w:rFonts w:ascii="Arial" w:hAnsi="Arial" w:cs="Arial"/>
          <w:i/>
          <w:iCs/>
          <w:color w:val="7030A0"/>
          <w:sz w:val="22"/>
          <w:szCs w:val="22"/>
        </w:rPr>
        <w:t>500 associates currently.</w:t>
      </w:r>
    </w:p>
    <w:p w14:paraId="03C801B9" w14:textId="2FA063BB" w:rsidR="00C04E26" w:rsidRPr="008D22EC" w:rsidRDefault="00C04E26" w:rsidP="008D22EC">
      <w:pPr>
        <w:pStyle w:val="Default"/>
        <w:numPr>
          <w:ilvl w:val="0"/>
          <w:numId w:val="27"/>
        </w:numPr>
        <w:spacing w:after="32"/>
        <w:ind w:left="1440"/>
        <w:rPr>
          <w:rFonts w:ascii="Arial" w:hAnsi="Arial" w:cs="Arial"/>
          <w:i/>
          <w:iCs/>
          <w:color w:val="7030A0"/>
          <w:sz w:val="22"/>
          <w:szCs w:val="22"/>
        </w:rPr>
      </w:pPr>
      <w:r w:rsidRPr="008D22EC">
        <w:rPr>
          <w:rFonts w:ascii="Arial" w:hAnsi="Arial" w:cs="Arial"/>
          <w:i/>
          <w:iCs/>
          <w:color w:val="7030A0"/>
          <w:sz w:val="22"/>
          <w:szCs w:val="22"/>
        </w:rPr>
        <w:t>Ms. Virgilio successfully developed Weidner’s Manager-in-Training program and college recruiting strategy, establishing Weidner as the industry leader for attracting and developing talent to the apartment industry.</w:t>
      </w:r>
    </w:p>
    <w:p w14:paraId="2AF6CFE7" w14:textId="371EC0AB" w:rsidR="00C04E26" w:rsidRPr="008D22EC" w:rsidRDefault="00C04E26" w:rsidP="008D22EC">
      <w:pPr>
        <w:pStyle w:val="Default"/>
        <w:numPr>
          <w:ilvl w:val="0"/>
          <w:numId w:val="27"/>
        </w:numPr>
        <w:spacing w:after="32"/>
        <w:ind w:left="1440"/>
        <w:rPr>
          <w:rFonts w:ascii="Arial" w:hAnsi="Arial" w:cs="Arial"/>
          <w:i/>
          <w:iCs/>
          <w:color w:val="7030A0"/>
          <w:sz w:val="22"/>
          <w:szCs w:val="22"/>
        </w:rPr>
      </w:pPr>
      <w:r w:rsidRPr="008D22EC">
        <w:rPr>
          <w:rFonts w:ascii="Arial" w:hAnsi="Arial" w:cs="Arial"/>
          <w:i/>
          <w:iCs/>
          <w:color w:val="7030A0"/>
          <w:sz w:val="22"/>
          <w:szCs w:val="22"/>
        </w:rPr>
        <w:t xml:space="preserve">Under Marie’s leadership and efforts, Weidner has won two national awards for promoting careers in the apartment industry. In 2017, IREM awarded Weidner the Louise L. and Y.T. Lum Award for making distinguished contributions to the profession through education.  In 2018, NAA selected Weidner as the winner of the Anthony V. </w:t>
      </w:r>
      <w:proofErr w:type="spellStart"/>
      <w:r w:rsidRPr="008D22EC">
        <w:rPr>
          <w:rFonts w:ascii="Arial" w:hAnsi="Arial" w:cs="Arial"/>
          <w:i/>
          <w:iCs/>
          <w:color w:val="7030A0"/>
          <w:sz w:val="22"/>
          <w:szCs w:val="22"/>
        </w:rPr>
        <w:t>Pusateri</w:t>
      </w:r>
      <w:proofErr w:type="spellEnd"/>
      <w:r w:rsidRPr="008D22EC">
        <w:rPr>
          <w:rFonts w:ascii="Arial" w:hAnsi="Arial" w:cs="Arial"/>
          <w:i/>
          <w:iCs/>
          <w:color w:val="7030A0"/>
          <w:sz w:val="22"/>
          <w:szCs w:val="22"/>
        </w:rPr>
        <w:t xml:space="preserve"> Award for initiatives that promote apartment careers.</w:t>
      </w:r>
    </w:p>
    <w:p w14:paraId="5992A583" w14:textId="31D241C1" w:rsidR="00C04E26" w:rsidRPr="008D22EC" w:rsidRDefault="00C04E26" w:rsidP="008D22EC">
      <w:pPr>
        <w:pStyle w:val="Default"/>
        <w:numPr>
          <w:ilvl w:val="0"/>
          <w:numId w:val="27"/>
        </w:numPr>
        <w:ind w:left="1440"/>
        <w:rPr>
          <w:rFonts w:ascii="Arial" w:hAnsi="Arial" w:cs="Arial"/>
          <w:i/>
          <w:iCs/>
          <w:color w:val="7030A0"/>
          <w:sz w:val="22"/>
          <w:szCs w:val="22"/>
        </w:rPr>
      </w:pPr>
      <w:r w:rsidRPr="008D22EC">
        <w:rPr>
          <w:rFonts w:ascii="Arial" w:hAnsi="Arial" w:cs="Arial"/>
          <w:i/>
          <w:iCs/>
          <w:color w:val="7030A0"/>
          <w:sz w:val="22"/>
          <w:szCs w:val="22"/>
        </w:rPr>
        <w:lastRenderedPageBreak/>
        <w:t>As Chief People Officer, Ms. Virgilio oversees Recruiting, Learning and Development, Payroll and Human Resources. She represents Weidner on several college advisory boards for current and developing property management degree programs.  She also serves NAA by participating on the Career Committee and chairs the HR Advisory Council.</w:t>
      </w:r>
    </w:p>
    <w:p w14:paraId="23DA711B" w14:textId="0FF1F199" w:rsidR="00C04E26" w:rsidRPr="00C04E26" w:rsidRDefault="00C04E26" w:rsidP="00C04E26">
      <w:pPr>
        <w:pStyle w:val="ListParagraph"/>
        <w:rPr>
          <w:rFonts w:ascii="Arial" w:hAnsi="Arial" w:cs="Arial"/>
          <w:color w:val="7030A0"/>
        </w:rPr>
      </w:pPr>
    </w:p>
    <w:p w14:paraId="6A09709A" w14:textId="77777777" w:rsidR="007F4DD2" w:rsidRPr="008A2166" w:rsidRDefault="007F4DD2" w:rsidP="007F4DD2">
      <w:pPr>
        <w:rPr>
          <w:rFonts w:ascii="Arial" w:hAnsi="Arial" w:cs="Arial"/>
          <w:b/>
          <w:u w:val="single"/>
        </w:rPr>
      </w:pPr>
      <w:r w:rsidRPr="008A2166">
        <w:rPr>
          <w:rFonts w:ascii="Arial" w:hAnsi="Arial" w:cs="Arial"/>
          <w:b/>
          <w:u w:val="single"/>
        </w:rPr>
        <w:t>Financial Capability</w:t>
      </w:r>
    </w:p>
    <w:p w14:paraId="0731C533" w14:textId="573235F7" w:rsidR="007F4DD2" w:rsidRPr="008A2166" w:rsidRDefault="007F4DD2" w:rsidP="007F4DD2">
      <w:pPr>
        <w:rPr>
          <w:rFonts w:ascii="Arial" w:hAnsi="Arial" w:cs="Arial"/>
        </w:rPr>
      </w:pPr>
      <w:r w:rsidRPr="008A2166">
        <w:rPr>
          <w:rFonts w:ascii="Arial" w:hAnsi="Arial" w:cs="Arial"/>
        </w:rPr>
        <w:t xml:space="preserve">Provide evidence satisfactory to the Authority of the financial capability of the Developer or Development Team to complete the project. </w:t>
      </w:r>
      <w:r w:rsidRPr="000A4CB3">
        <w:rPr>
          <w:rFonts w:ascii="Arial" w:hAnsi="Arial" w:cs="Arial"/>
        </w:rPr>
        <w:t>Three (3) bound copies of the following information should be submitted under separate cover:</w:t>
      </w:r>
      <w:r w:rsidR="007B4B8F">
        <w:rPr>
          <w:rFonts w:ascii="Arial" w:hAnsi="Arial" w:cs="Arial"/>
        </w:rPr>
        <w:t xml:space="preserve">  </w:t>
      </w:r>
    </w:p>
    <w:p w14:paraId="57EB672E" w14:textId="1A184978" w:rsidR="007F4DD2" w:rsidRDefault="007F4DD2" w:rsidP="007F4DD2">
      <w:pPr>
        <w:rPr>
          <w:rFonts w:ascii="Arial" w:hAnsi="Arial" w:cs="Arial"/>
        </w:rPr>
      </w:pPr>
      <w:r w:rsidRPr="00A92963">
        <w:rPr>
          <w:rFonts w:ascii="Arial" w:hAnsi="Arial" w:cs="Arial"/>
        </w:rPr>
        <w:t>If a new en</w:t>
      </w:r>
      <w:r w:rsidR="00FD6266" w:rsidRPr="00A92963">
        <w:rPr>
          <w:rFonts w:ascii="Arial" w:hAnsi="Arial" w:cs="Arial"/>
        </w:rPr>
        <w:t>tity is contemplated among the D</w:t>
      </w:r>
      <w:r w:rsidRPr="00A92963">
        <w:rPr>
          <w:rFonts w:ascii="Arial" w:hAnsi="Arial" w:cs="Arial"/>
        </w:rPr>
        <w:t xml:space="preserve">evelopment Team, include the above financial information for each owner of the new entity and a statement of the </w:t>
      </w:r>
      <w:proofErr w:type="gramStart"/>
      <w:r w:rsidRPr="00A92963">
        <w:rPr>
          <w:rFonts w:ascii="Arial" w:hAnsi="Arial" w:cs="Arial"/>
        </w:rPr>
        <w:t>manner in which</w:t>
      </w:r>
      <w:proofErr w:type="gramEnd"/>
      <w:r w:rsidRPr="00A92963">
        <w:rPr>
          <w:rFonts w:ascii="Arial" w:hAnsi="Arial" w:cs="Arial"/>
        </w:rPr>
        <w:t xml:space="preserve"> the new entity will be capitalized. The Authority reserves the right to require additional information</w:t>
      </w:r>
      <w:r w:rsidRPr="008B5B9D">
        <w:rPr>
          <w:rFonts w:ascii="Arial" w:hAnsi="Arial" w:cs="Arial"/>
        </w:rPr>
        <w:t>.</w:t>
      </w:r>
      <w:r w:rsidR="000707AC">
        <w:rPr>
          <w:rFonts w:ascii="Arial" w:hAnsi="Arial" w:cs="Arial"/>
        </w:rPr>
        <w:t xml:space="preserve">  </w:t>
      </w:r>
    </w:p>
    <w:p w14:paraId="30C74887" w14:textId="6042058D" w:rsidR="00EC6803" w:rsidRDefault="00EC6803" w:rsidP="007F4DD2">
      <w:pPr>
        <w:rPr>
          <w:rFonts w:ascii="Arial" w:hAnsi="Arial" w:cs="Arial"/>
          <w:i/>
          <w:iCs/>
          <w:color w:val="7030A0"/>
        </w:rPr>
      </w:pPr>
      <w:r>
        <w:rPr>
          <w:rFonts w:ascii="Arial" w:hAnsi="Arial" w:cs="Arial"/>
          <w:i/>
          <w:iCs/>
          <w:color w:val="7030A0"/>
        </w:rPr>
        <w:t xml:space="preserve">After the </w:t>
      </w:r>
      <w:proofErr w:type="spellStart"/>
      <w:r>
        <w:rPr>
          <w:rFonts w:ascii="Arial" w:hAnsi="Arial" w:cs="Arial"/>
          <w:i/>
          <w:iCs/>
          <w:color w:val="7030A0"/>
        </w:rPr>
        <w:t>CityGate</w:t>
      </w:r>
      <w:proofErr w:type="spellEnd"/>
      <w:r>
        <w:rPr>
          <w:rFonts w:ascii="Arial" w:hAnsi="Arial" w:cs="Arial"/>
          <w:i/>
          <w:iCs/>
          <w:color w:val="7030A0"/>
        </w:rPr>
        <w:t xml:space="preserve"> URA Application has been successfully accepted by the Authority, we will provide more detailed financial capability information to the board, noting that we respectfully request this information to be treated as proprietary, confidential information not to be made public.  </w:t>
      </w:r>
    </w:p>
    <w:p w14:paraId="53F68D3E" w14:textId="5FDBDE1E" w:rsidR="00BF4CC8" w:rsidRDefault="002A282C" w:rsidP="007F4DD2">
      <w:pPr>
        <w:rPr>
          <w:rFonts w:ascii="Arial" w:hAnsi="Arial" w:cs="Arial"/>
          <w:i/>
          <w:iCs/>
          <w:color w:val="7030A0"/>
        </w:rPr>
      </w:pPr>
      <w:r>
        <w:rPr>
          <w:rFonts w:ascii="Arial" w:hAnsi="Arial" w:cs="Arial"/>
          <w:i/>
          <w:iCs/>
          <w:color w:val="7030A0"/>
        </w:rPr>
        <w:t>F</w:t>
      </w:r>
      <w:r w:rsidR="00BF4CC8">
        <w:rPr>
          <w:rFonts w:ascii="Arial" w:hAnsi="Arial" w:cs="Arial"/>
          <w:i/>
          <w:iCs/>
          <w:color w:val="7030A0"/>
        </w:rPr>
        <w:t xml:space="preserve">or our initial application, please note the following: </w:t>
      </w:r>
    </w:p>
    <w:p w14:paraId="5CF6FEAE" w14:textId="77777777" w:rsidR="00BF4CC8" w:rsidRPr="00BF4CC8" w:rsidRDefault="00BF4CC8" w:rsidP="00BF4CC8">
      <w:pPr>
        <w:pStyle w:val="Default"/>
        <w:rPr>
          <w:i/>
          <w:iCs/>
        </w:rPr>
      </w:pPr>
    </w:p>
    <w:p w14:paraId="0A952E8F" w14:textId="62637239" w:rsidR="00BF4CC8" w:rsidRPr="00BF4CC8" w:rsidRDefault="00BF4CC8" w:rsidP="00BF4CC8">
      <w:pPr>
        <w:pStyle w:val="Default"/>
        <w:numPr>
          <w:ilvl w:val="0"/>
          <w:numId w:val="43"/>
        </w:numPr>
        <w:rPr>
          <w:rFonts w:ascii="Arial" w:hAnsi="Arial" w:cs="Arial"/>
          <w:i/>
          <w:iCs/>
          <w:color w:val="7030A0"/>
          <w:sz w:val="22"/>
          <w:szCs w:val="22"/>
        </w:rPr>
      </w:pPr>
      <w:r w:rsidRPr="00BF4CC8">
        <w:rPr>
          <w:rFonts w:ascii="Arial" w:hAnsi="Arial" w:cs="Arial"/>
          <w:i/>
          <w:iCs/>
          <w:color w:val="7030A0"/>
          <w:sz w:val="22"/>
          <w:szCs w:val="22"/>
        </w:rPr>
        <w:t>The Company was founded in 1977 by W. Dean Weidner, who continues to oversee the operations of the Company today.</w:t>
      </w:r>
    </w:p>
    <w:p w14:paraId="1C21D2D2" w14:textId="77777777" w:rsidR="00BF4CC8" w:rsidRPr="00BF4CC8" w:rsidRDefault="00BF4CC8" w:rsidP="00BF4CC8">
      <w:pPr>
        <w:pStyle w:val="Default"/>
        <w:ind w:left="720"/>
        <w:rPr>
          <w:rFonts w:ascii="Arial" w:hAnsi="Arial" w:cs="Arial"/>
          <w:i/>
          <w:iCs/>
          <w:color w:val="7030A0"/>
          <w:sz w:val="22"/>
          <w:szCs w:val="22"/>
        </w:rPr>
      </w:pPr>
    </w:p>
    <w:p w14:paraId="1827D328" w14:textId="58A17B29" w:rsidR="00BF4CC8" w:rsidRPr="00BF4CC8" w:rsidRDefault="00BF4CC8" w:rsidP="00BF4CC8">
      <w:pPr>
        <w:pStyle w:val="Default"/>
        <w:numPr>
          <w:ilvl w:val="0"/>
          <w:numId w:val="43"/>
        </w:numPr>
        <w:rPr>
          <w:rFonts w:ascii="Arial" w:hAnsi="Arial" w:cs="Arial"/>
          <w:i/>
          <w:iCs/>
          <w:color w:val="7030A0"/>
          <w:sz w:val="22"/>
          <w:szCs w:val="22"/>
        </w:rPr>
      </w:pPr>
      <w:r w:rsidRPr="00BF4CC8">
        <w:rPr>
          <w:rFonts w:ascii="Arial" w:hAnsi="Arial" w:cs="Arial"/>
          <w:i/>
          <w:iCs/>
          <w:color w:val="7030A0"/>
          <w:sz w:val="22"/>
          <w:szCs w:val="22"/>
        </w:rPr>
        <w:t>Mr. W. Dean Weidner controls 100% of Weidner Apartment Homes and Weidner Property Management LLC.</w:t>
      </w:r>
    </w:p>
    <w:p w14:paraId="45FEA890" w14:textId="77777777" w:rsidR="00BF4CC8" w:rsidRPr="00BF4CC8" w:rsidRDefault="00BF4CC8" w:rsidP="00BF4CC8">
      <w:pPr>
        <w:pStyle w:val="Default"/>
        <w:rPr>
          <w:rFonts w:ascii="Arial" w:hAnsi="Arial" w:cs="Arial"/>
          <w:i/>
          <w:iCs/>
          <w:color w:val="7030A0"/>
          <w:sz w:val="22"/>
          <w:szCs w:val="22"/>
        </w:rPr>
      </w:pPr>
    </w:p>
    <w:p w14:paraId="4ADC69A4" w14:textId="3F494516" w:rsidR="00BF4CC8" w:rsidRPr="00BF4CC8" w:rsidRDefault="00BF4CC8" w:rsidP="00BF4CC8">
      <w:pPr>
        <w:pStyle w:val="Default"/>
        <w:numPr>
          <w:ilvl w:val="0"/>
          <w:numId w:val="43"/>
        </w:numPr>
        <w:rPr>
          <w:rFonts w:ascii="Arial" w:hAnsi="Arial" w:cs="Arial"/>
          <w:i/>
          <w:iCs/>
          <w:color w:val="7030A0"/>
          <w:sz w:val="22"/>
          <w:szCs w:val="22"/>
        </w:rPr>
      </w:pPr>
      <w:r w:rsidRPr="00BF4CC8">
        <w:rPr>
          <w:rFonts w:ascii="Arial" w:hAnsi="Arial" w:cs="Arial"/>
          <w:i/>
          <w:iCs/>
          <w:color w:val="7030A0"/>
          <w:sz w:val="22"/>
          <w:szCs w:val="22"/>
        </w:rPr>
        <w:t xml:space="preserve">As of December </w:t>
      </w:r>
      <w:r w:rsidR="00A25DD1">
        <w:rPr>
          <w:rFonts w:ascii="Arial" w:hAnsi="Arial" w:cs="Arial"/>
          <w:i/>
          <w:iCs/>
          <w:color w:val="7030A0"/>
          <w:sz w:val="22"/>
          <w:szCs w:val="22"/>
        </w:rPr>
        <w:t xml:space="preserve">31, </w:t>
      </w:r>
      <w:r w:rsidRPr="00BF4CC8">
        <w:rPr>
          <w:rFonts w:ascii="Arial" w:hAnsi="Arial" w:cs="Arial"/>
          <w:i/>
          <w:iCs/>
          <w:color w:val="7030A0"/>
          <w:sz w:val="22"/>
          <w:szCs w:val="22"/>
        </w:rPr>
        <w:t>2020, Weidner owns and manages 28</w:t>
      </w:r>
      <w:r w:rsidR="00A25DD1">
        <w:rPr>
          <w:rFonts w:ascii="Arial" w:hAnsi="Arial" w:cs="Arial"/>
          <w:i/>
          <w:iCs/>
          <w:color w:val="7030A0"/>
          <w:sz w:val="22"/>
          <w:szCs w:val="22"/>
        </w:rPr>
        <w:t>3</w:t>
      </w:r>
      <w:r w:rsidRPr="00BF4CC8">
        <w:rPr>
          <w:rFonts w:ascii="Arial" w:hAnsi="Arial" w:cs="Arial"/>
          <w:i/>
          <w:iCs/>
          <w:color w:val="7030A0"/>
          <w:sz w:val="22"/>
          <w:szCs w:val="22"/>
        </w:rPr>
        <w:t xml:space="preserve"> properties comprising 57,</w:t>
      </w:r>
      <w:r w:rsidR="00A25DD1">
        <w:rPr>
          <w:rFonts w:ascii="Arial" w:hAnsi="Arial" w:cs="Arial"/>
          <w:i/>
          <w:iCs/>
          <w:color w:val="7030A0"/>
          <w:sz w:val="22"/>
          <w:szCs w:val="22"/>
        </w:rPr>
        <w:t>081</w:t>
      </w:r>
      <w:r w:rsidRPr="00BF4CC8">
        <w:rPr>
          <w:rFonts w:ascii="Arial" w:hAnsi="Arial" w:cs="Arial"/>
          <w:i/>
          <w:iCs/>
          <w:color w:val="7030A0"/>
          <w:sz w:val="22"/>
          <w:szCs w:val="22"/>
        </w:rPr>
        <w:t xml:space="preserve"> units.</w:t>
      </w:r>
    </w:p>
    <w:p w14:paraId="4A43E248" w14:textId="77777777" w:rsidR="00BF4CC8" w:rsidRPr="00BF4CC8" w:rsidRDefault="00BF4CC8" w:rsidP="00BF4CC8">
      <w:pPr>
        <w:pStyle w:val="Default"/>
        <w:rPr>
          <w:rFonts w:ascii="Arial" w:hAnsi="Arial" w:cs="Arial"/>
          <w:i/>
          <w:iCs/>
          <w:color w:val="7030A0"/>
          <w:sz w:val="22"/>
          <w:szCs w:val="22"/>
        </w:rPr>
      </w:pPr>
    </w:p>
    <w:p w14:paraId="04CD96B1" w14:textId="70D89C44" w:rsidR="00BF4CC8" w:rsidRPr="00BF4CC8" w:rsidRDefault="00BF4CC8" w:rsidP="00BF4CC8">
      <w:pPr>
        <w:pStyle w:val="Default"/>
        <w:numPr>
          <w:ilvl w:val="1"/>
          <w:numId w:val="43"/>
        </w:numPr>
        <w:spacing w:after="153"/>
        <w:rPr>
          <w:rFonts w:ascii="Arial" w:hAnsi="Arial" w:cs="Arial"/>
          <w:i/>
          <w:iCs/>
          <w:color w:val="7030A0"/>
          <w:sz w:val="22"/>
          <w:szCs w:val="22"/>
        </w:rPr>
      </w:pPr>
      <w:r w:rsidRPr="00BF4CC8">
        <w:rPr>
          <w:rFonts w:ascii="Arial" w:hAnsi="Arial" w:cs="Arial"/>
          <w:i/>
          <w:iCs/>
          <w:color w:val="7030A0"/>
          <w:sz w:val="22"/>
          <w:szCs w:val="22"/>
        </w:rPr>
        <w:t>23</w:t>
      </w:r>
      <w:r w:rsidR="00A25DD1">
        <w:rPr>
          <w:rFonts w:ascii="Arial" w:hAnsi="Arial" w:cs="Arial"/>
          <w:i/>
          <w:iCs/>
          <w:color w:val="7030A0"/>
          <w:sz w:val="22"/>
          <w:szCs w:val="22"/>
        </w:rPr>
        <w:t>9</w:t>
      </w:r>
      <w:r w:rsidRPr="00BF4CC8">
        <w:rPr>
          <w:rFonts w:ascii="Arial" w:hAnsi="Arial" w:cs="Arial"/>
          <w:i/>
          <w:iCs/>
          <w:color w:val="7030A0"/>
          <w:sz w:val="22"/>
          <w:szCs w:val="22"/>
        </w:rPr>
        <w:t xml:space="preserve"> U.S. properties </w:t>
      </w:r>
      <w:r w:rsidR="00C04AAF" w:rsidRPr="00BF4CC8">
        <w:rPr>
          <w:rFonts w:ascii="Arial" w:hAnsi="Arial" w:cs="Arial"/>
          <w:i/>
          <w:iCs/>
          <w:color w:val="7030A0"/>
          <w:sz w:val="22"/>
          <w:szCs w:val="22"/>
        </w:rPr>
        <w:t>totaling</w:t>
      </w:r>
      <w:r w:rsidRPr="00BF4CC8">
        <w:rPr>
          <w:rFonts w:ascii="Arial" w:hAnsi="Arial" w:cs="Arial"/>
          <w:i/>
          <w:iCs/>
          <w:color w:val="7030A0"/>
          <w:sz w:val="22"/>
          <w:szCs w:val="22"/>
        </w:rPr>
        <w:t xml:space="preserve"> 50,6</w:t>
      </w:r>
      <w:r w:rsidR="00A25DD1">
        <w:rPr>
          <w:rFonts w:ascii="Arial" w:hAnsi="Arial" w:cs="Arial"/>
          <w:i/>
          <w:iCs/>
          <w:color w:val="7030A0"/>
          <w:sz w:val="22"/>
          <w:szCs w:val="22"/>
        </w:rPr>
        <w:t>08</w:t>
      </w:r>
      <w:r w:rsidRPr="00BF4CC8">
        <w:rPr>
          <w:rFonts w:ascii="Arial" w:hAnsi="Arial" w:cs="Arial"/>
          <w:i/>
          <w:iCs/>
          <w:color w:val="7030A0"/>
          <w:sz w:val="22"/>
          <w:szCs w:val="22"/>
        </w:rPr>
        <w:t xml:space="preserve"> units</w:t>
      </w:r>
    </w:p>
    <w:p w14:paraId="5E1ABD2B" w14:textId="40EFDB08" w:rsidR="00BF4CC8" w:rsidRPr="00BF4CC8" w:rsidRDefault="00BF4CC8" w:rsidP="00BF4CC8">
      <w:pPr>
        <w:pStyle w:val="Default"/>
        <w:numPr>
          <w:ilvl w:val="1"/>
          <w:numId w:val="43"/>
        </w:numPr>
        <w:spacing w:after="153"/>
        <w:rPr>
          <w:rFonts w:ascii="Arial" w:hAnsi="Arial" w:cs="Arial"/>
          <w:i/>
          <w:iCs/>
          <w:color w:val="7030A0"/>
          <w:sz w:val="22"/>
          <w:szCs w:val="22"/>
        </w:rPr>
      </w:pPr>
      <w:r w:rsidRPr="00BF4CC8">
        <w:rPr>
          <w:rFonts w:ascii="Arial" w:hAnsi="Arial" w:cs="Arial"/>
          <w:i/>
          <w:iCs/>
          <w:color w:val="7030A0"/>
          <w:sz w:val="22"/>
          <w:szCs w:val="22"/>
        </w:rPr>
        <w:t xml:space="preserve">44 Canadian properties </w:t>
      </w:r>
      <w:r w:rsidR="00C04AAF" w:rsidRPr="00BF4CC8">
        <w:rPr>
          <w:rFonts w:ascii="Arial" w:hAnsi="Arial" w:cs="Arial"/>
          <w:i/>
          <w:iCs/>
          <w:color w:val="7030A0"/>
          <w:sz w:val="22"/>
          <w:szCs w:val="22"/>
        </w:rPr>
        <w:t>totaling</w:t>
      </w:r>
      <w:r w:rsidRPr="00BF4CC8">
        <w:rPr>
          <w:rFonts w:ascii="Arial" w:hAnsi="Arial" w:cs="Arial"/>
          <w:i/>
          <w:iCs/>
          <w:color w:val="7030A0"/>
          <w:sz w:val="22"/>
          <w:szCs w:val="22"/>
        </w:rPr>
        <w:t xml:space="preserve"> 6,473 units</w:t>
      </w:r>
    </w:p>
    <w:p w14:paraId="144ED802" w14:textId="6E999271" w:rsidR="00BF4CC8" w:rsidRDefault="00BF4CC8" w:rsidP="00BF4CC8">
      <w:pPr>
        <w:pStyle w:val="Default"/>
        <w:numPr>
          <w:ilvl w:val="1"/>
          <w:numId w:val="43"/>
        </w:numPr>
        <w:rPr>
          <w:rFonts w:ascii="Arial" w:hAnsi="Arial" w:cs="Arial"/>
          <w:i/>
          <w:iCs/>
          <w:color w:val="7030A0"/>
          <w:sz w:val="22"/>
          <w:szCs w:val="22"/>
        </w:rPr>
      </w:pPr>
      <w:r w:rsidRPr="00BF4CC8">
        <w:rPr>
          <w:rFonts w:ascii="Arial" w:hAnsi="Arial" w:cs="Arial"/>
          <w:i/>
          <w:iCs/>
          <w:color w:val="7030A0"/>
          <w:sz w:val="22"/>
          <w:szCs w:val="22"/>
        </w:rPr>
        <w:t>768,783 sf commercial/office space</w:t>
      </w:r>
    </w:p>
    <w:p w14:paraId="1493F97B" w14:textId="77777777" w:rsidR="00BF4CC8" w:rsidRPr="00BF4CC8" w:rsidRDefault="00BF4CC8" w:rsidP="00BF4CC8">
      <w:pPr>
        <w:pStyle w:val="Default"/>
        <w:ind w:left="1440"/>
        <w:rPr>
          <w:rFonts w:ascii="Arial" w:hAnsi="Arial" w:cs="Arial"/>
          <w:i/>
          <w:iCs/>
          <w:color w:val="7030A0"/>
          <w:sz w:val="22"/>
          <w:szCs w:val="22"/>
        </w:rPr>
      </w:pPr>
    </w:p>
    <w:p w14:paraId="358F5B02" w14:textId="0BD6A40D" w:rsidR="00BF4CC8" w:rsidRPr="00BF4CC8" w:rsidRDefault="00BF4CC8" w:rsidP="00BF4CC8">
      <w:pPr>
        <w:pStyle w:val="Default"/>
        <w:numPr>
          <w:ilvl w:val="0"/>
          <w:numId w:val="43"/>
        </w:numPr>
        <w:rPr>
          <w:rFonts w:ascii="Arial" w:hAnsi="Arial" w:cs="Arial"/>
          <w:i/>
          <w:iCs/>
          <w:color w:val="7030A0"/>
          <w:sz w:val="22"/>
          <w:szCs w:val="22"/>
        </w:rPr>
      </w:pPr>
      <w:r w:rsidRPr="00BF4CC8">
        <w:rPr>
          <w:rFonts w:ascii="Arial" w:hAnsi="Arial" w:cs="Arial"/>
          <w:i/>
          <w:iCs/>
          <w:color w:val="7030A0"/>
          <w:sz w:val="22"/>
          <w:szCs w:val="22"/>
        </w:rPr>
        <w:t>Weidner Apartment Homes is in essence a Private REIT. We hold and operate properties for the long term.</w:t>
      </w:r>
    </w:p>
    <w:p w14:paraId="44603B53" w14:textId="77777777" w:rsidR="00BF4CC8" w:rsidRPr="00BF4CC8" w:rsidRDefault="00BF4CC8" w:rsidP="00BF4CC8">
      <w:pPr>
        <w:pStyle w:val="Default"/>
        <w:ind w:left="720"/>
        <w:rPr>
          <w:rFonts w:ascii="Arial" w:hAnsi="Arial" w:cs="Arial"/>
          <w:i/>
          <w:iCs/>
          <w:color w:val="7030A0"/>
          <w:sz w:val="22"/>
          <w:szCs w:val="22"/>
        </w:rPr>
      </w:pPr>
    </w:p>
    <w:p w14:paraId="2D108C6F" w14:textId="77777777" w:rsidR="008432C1" w:rsidRDefault="00877AB4" w:rsidP="00EF21C6">
      <w:pPr>
        <w:pStyle w:val="ListParagraph"/>
        <w:numPr>
          <w:ilvl w:val="0"/>
          <w:numId w:val="43"/>
        </w:numPr>
        <w:rPr>
          <w:rFonts w:ascii="Arial" w:hAnsi="Arial" w:cs="Arial"/>
          <w:i/>
          <w:iCs/>
          <w:color w:val="7030A0"/>
        </w:rPr>
      </w:pPr>
      <w:r w:rsidRPr="00A25DD1">
        <w:rPr>
          <w:rFonts w:ascii="Arial" w:hAnsi="Arial" w:cs="Arial"/>
          <w:i/>
          <w:iCs/>
          <w:color w:val="7030A0"/>
        </w:rPr>
        <w:t>See attached letter</w:t>
      </w:r>
      <w:r w:rsidR="00CD4A3D" w:rsidRPr="00A25DD1">
        <w:rPr>
          <w:rFonts w:ascii="Arial" w:hAnsi="Arial" w:cs="Arial"/>
          <w:i/>
          <w:iCs/>
          <w:color w:val="7030A0"/>
        </w:rPr>
        <w:t>s</w:t>
      </w:r>
      <w:r w:rsidRPr="00A25DD1">
        <w:rPr>
          <w:rFonts w:ascii="Arial" w:hAnsi="Arial" w:cs="Arial"/>
          <w:i/>
          <w:iCs/>
          <w:color w:val="7030A0"/>
        </w:rPr>
        <w:t xml:space="preserve"> of support from </w:t>
      </w:r>
      <w:r w:rsidRPr="00277720">
        <w:rPr>
          <w:rFonts w:ascii="Arial" w:hAnsi="Arial" w:cs="Arial"/>
          <w:b/>
          <w:bCs/>
          <w:i/>
          <w:iCs/>
          <w:color w:val="7030A0"/>
        </w:rPr>
        <w:t>US Bank</w:t>
      </w:r>
      <w:r w:rsidR="00CD4A3D" w:rsidRPr="00A25DD1">
        <w:rPr>
          <w:rFonts w:ascii="Arial" w:hAnsi="Arial" w:cs="Arial"/>
          <w:i/>
          <w:iCs/>
          <w:color w:val="7030A0"/>
        </w:rPr>
        <w:t xml:space="preserve"> and </w:t>
      </w:r>
      <w:r w:rsidR="00CD4A3D" w:rsidRPr="00277720">
        <w:rPr>
          <w:rFonts w:ascii="Arial" w:hAnsi="Arial" w:cs="Arial"/>
          <w:b/>
          <w:bCs/>
          <w:i/>
          <w:iCs/>
          <w:color w:val="7030A0"/>
        </w:rPr>
        <w:t>UMB</w:t>
      </w:r>
      <w:r w:rsidRPr="00A25DD1">
        <w:rPr>
          <w:rFonts w:ascii="Arial" w:hAnsi="Arial" w:cs="Arial"/>
          <w:i/>
          <w:iCs/>
          <w:color w:val="7030A0"/>
        </w:rPr>
        <w:t xml:space="preserve">. </w:t>
      </w:r>
    </w:p>
    <w:p w14:paraId="3D121EF2" w14:textId="62CE84F5" w:rsidR="00EF21C6" w:rsidRPr="007620CC" w:rsidRDefault="005B2EAB" w:rsidP="007620CC">
      <w:pPr>
        <w:ind w:left="810"/>
        <w:rPr>
          <w:rFonts w:ascii="Arial" w:hAnsi="Arial" w:cs="Arial"/>
          <w:i/>
          <w:iCs/>
          <w:color w:val="7030A0"/>
        </w:rPr>
      </w:pPr>
      <w:hyperlink r:id="rId15" w:history="1">
        <w:r w:rsidR="00EF21C6" w:rsidRPr="007620CC">
          <w:rPr>
            <w:rStyle w:val="Hyperlink"/>
            <w:rFonts w:ascii="Arial" w:hAnsi="Arial" w:cs="Arial"/>
            <w:i/>
            <w:iCs/>
          </w:rPr>
          <w:t>US Bank reference letter 04 19 21 FINAL</w:t>
        </w:r>
      </w:hyperlink>
    </w:p>
    <w:p w14:paraId="7B93091F" w14:textId="77777777" w:rsidR="00186A46" w:rsidRPr="00186A46" w:rsidRDefault="005B2EAB" w:rsidP="007620CC">
      <w:pPr>
        <w:ind w:left="810"/>
        <w:rPr>
          <w:rFonts w:ascii="Arial" w:hAnsi="Arial" w:cs="Arial"/>
          <w:i/>
          <w:iCs/>
          <w:color w:val="7030A0"/>
        </w:rPr>
      </w:pPr>
      <w:hyperlink r:id="rId16" w:history="1">
        <w:r w:rsidR="00186A46" w:rsidRPr="00186A46">
          <w:rPr>
            <w:rStyle w:val="Hyperlink"/>
            <w:rFonts w:ascii="Arial" w:hAnsi="Arial" w:cs="Arial"/>
            <w:i/>
            <w:iCs/>
          </w:rPr>
          <w:t>UMB Bank reference letter - 04 19 21 FINAL</w:t>
        </w:r>
      </w:hyperlink>
    </w:p>
    <w:p w14:paraId="73F08047" w14:textId="7B3A0716" w:rsidR="00A25DD1" w:rsidRPr="007620CC" w:rsidRDefault="00A25DD1" w:rsidP="007620CC">
      <w:pPr>
        <w:ind w:left="360"/>
        <w:rPr>
          <w:rFonts w:ascii="Arial" w:hAnsi="Arial" w:cs="Arial"/>
          <w:i/>
          <w:iCs/>
          <w:color w:val="7030A0"/>
        </w:rPr>
      </w:pPr>
    </w:p>
    <w:p w14:paraId="116428B8" w14:textId="77777777" w:rsidR="007620CC" w:rsidRDefault="007620CC" w:rsidP="007F4DD2">
      <w:pPr>
        <w:rPr>
          <w:rFonts w:ascii="Arial" w:hAnsi="Arial" w:cs="Arial"/>
          <w:b/>
          <w:u w:val="single"/>
        </w:rPr>
      </w:pPr>
    </w:p>
    <w:p w14:paraId="7CE2232D" w14:textId="666A26EC" w:rsidR="007F4DD2" w:rsidRPr="008A2166" w:rsidRDefault="007F4DD2" w:rsidP="007F4DD2">
      <w:pPr>
        <w:rPr>
          <w:rFonts w:ascii="Arial" w:hAnsi="Arial" w:cs="Arial"/>
          <w:b/>
          <w:u w:val="single"/>
        </w:rPr>
      </w:pPr>
      <w:r w:rsidRPr="008A2166">
        <w:rPr>
          <w:rFonts w:ascii="Arial" w:hAnsi="Arial" w:cs="Arial"/>
          <w:b/>
          <w:u w:val="single"/>
        </w:rPr>
        <w:t>Project Financial Plan</w:t>
      </w:r>
    </w:p>
    <w:p w14:paraId="0A6C82E4" w14:textId="4086AF77" w:rsidR="007F4DD2" w:rsidRDefault="007F4DD2" w:rsidP="007F4DD2">
      <w:pPr>
        <w:rPr>
          <w:rFonts w:ascii="Arial" w:hAnsi="Arial" w:cs="Arial"/>
        </w:rPr>
      </w:pPr>
      <w:r w:rsidRPr="008A2166">
        <w:rPr>
          <w:rFonts w:ascii="Arial" w:hAnsi="Arial" w:cs="Arial"/>
        </w:rPr>
        <w:t xml:space="preserve">The developer will submit as much financial information as available in a </w:t>
      </w:r>
      <w:r w:rsidRPr="00A92963">
        <w:rPr>
          <w:rFonts w:ascii="Arial" w:hAnsi="Arial" w:cs="Arial"/>
        </w:rPr>
        <w:t>preliminary pro forma</w:t>
      </w:r>
      <w:r w:rsidR="00BE19F3" w:rsidRPr="008B5B9D">
        <w:rPr>
          <w:rFonts w:ascii="Arial" w:hAnsi="Arial" w:cs="Arial"/>
        </w:rPr>
        <w:t xml:space="preserve"> </w:t>
      </w:r>
      <w:proofErr w:type="gramStart"/>
      <w:r w:rsidRPr="008B5B9D">
        <w:rPr>
          <w:rFonts w:ascii="Arial" w:hAnsi="Arial" w:cs="Arial"/>
        </w:rPr>
        <w:t>in order to</w:t>
      </w:r>
      <w:proofErr w:type="gramEnd"/>
      <w:r w:rsidRPr="008B5B9D">
        <w:rPr>
          <w:rFonts w:ascii="Arial" w:hAnsi="Arial" w:cs="Arial"/>
        </w:rPr>
        <w:t xml:space="preserve"> demonstrate the economic viability of</w:t>
      </w:r>
      <w:r w:rsidRPr="008A2166">
        <w:rPr>
          <w:rFonts w:ascii="Arial" w:hAnsi="Arial" w:cs="Arial"/>
        </w:rPr>
        <w:t xml:space="preserve"> the proposed project. A complete pro forma will be submitted prior to the signing of a Redevelopment Agreement that will include sufficient information regarding acquisition and development costs, financing costs, operating costs, net operating income and the operating income shown as a percentage of the project cost, the amount of equity and likely sources, key market assumptions relative to the development (i.e. rate of rent increases, vacancy rates, etc.), return on equity for the developer, with and without public investment by the Authority. The analysis must show developer’s return with and without the proposed tax increment financing from the Authority.</w:t>
      </w:r>
      <w:r w:rsidR="00FD6266" w:rsidRPr="008A2166">
        <w:rPr>
          <w:rFonts w:ascii="Arial" w:hAnsi="Arial" w:cs="Arial"/>
        </w:rPr>
        <w:t xml:space="preserve"> The authority can exercise the right to have all numbers and projections verified by a 3</w:t>
      </w:r>
      <w:r w:rsidR="00FD6266" w:rsidRPr="008A2166">
        <w:rPr>
          <w:rFonts w:ascii="Arial" w:hAnsi="Arial" w:cs="Arial"/>
          <w:vertAlign w:val="superscript"/>
        </w:rPr>
        <w:t>rd</w:t>
      </w:r>
      <w:r w:rsidR="00FD6266" w:rsidRPr="008A2166">
        <w:rPr>
          <w:rFonts w:ascii="Arial" w:hAnsi="Arial" w:cs="Arial"/>
        </w:rPr>
        <w:t xml:space="preserve"> party entity at developer’s expense.</w:t>
      </w:r>
    </w:p>
    <w:p w14:paraId="0E8CD7FD" w14:textId="058C24F9" w:rsidR="00E336A5" w:rsidRPr="00E336A5" w:rsidRDefault="00145533" w:rsidP="00E336A5">
      <w:pPr>
        <w:rPr>
          <w:rFonts w:ascii="Arial" w:hAnsi="Arial" w:cs="Arial"/>
          <w:i/>
          <w:iCs/>
          <w:color w:val="0000FF" w:themeColor="hyperlink"/>
          <w:u w:val="single"/>
        </w:rPr>
      </w:pPr>
      <w:r w:rsidRPr="00CD3D3F">
        <w:rPr>
          <w:rFonts w:ascii="Arial" w:hAnsi="Arial" w:cs="Arial"/>
          <w:i/>
          <w:iCs/>
          <w:color w:val="7030A0"/>
        </w:rPr>
        <w:t>A preliminary Proforma is attached.</w:t>
      </w:r>
      <w:r w:rsidRPr="00CD4A3D">
        <w:rPr>
          <w:rFonts w:ascii="Arial" w:hAnsi="Arial" w:cs="Arial"/>
          <w:i/>
          <w:iCs/>
          <w:color w:val="7030A0"/>
        </w:rPr>
        <w:t xml:space="preserve">  </w:t>
      </w:r>
      <w:hyperlink r:id="rId17" w:history="1">
        <w:proofErr w:type="spellStart"/>
        <w:r w:rsidR="00E336A5" w:rsidRPr="00E336A5">
          <w:rPr>
            <w:rStyle w:val="Hyperlink"/>
            <w:rFonts w:ascii="Arial" w:hAnsi="Arial" w:cs="Arial"/>
            <w:i/>
            <w:iCs/>
          </w:rPr>
          <w:t>CityGate</w:t>
        </w:r>
        <w:proofErr w:type="spellEnd"/>
        <w:r w:rsidR="00E336A5" w:rsidRPr="00E336A5">
          <w:rPr>
            <w:rStyle w:val="Hyperlink"/>
            <w:rFonts w:ascii="Arial" w:hAnsi="Arial" w:cs="Arial"/>
            <w:i/>
            <w:iCs/>
          </w:rPr>
          <w:t xml:space="preserve"> Summary Proforma - 4 19 21 FINAL</w:t>
        </w:r>
      </w:hyperlink>
    </w:p>
    <w:p w14:paraId="0A0641A0" w14:textId="4C46AD99" w:rsidR="00145533" w:rsidRDefault="00145533" w:rsidP="007F4DD2">
      <w:pPr>
        <w:rPr>
          <w:rFonts w:ascii="Arial" w:hAnsi="Arial" w:cs="Arial"/>
          <w:i/>
          <w:iCs/>
          <w:color w:val="7030A0"/>
        </w:rPr>
      </w:pPr>
    </w:p>
    <w:p w14:paraId="14269499" w14:textId="77777777" w:rsidR="00CD4A3D" w:rsidRPr="00CD4A3D" w:rsidRDefault="00CD4A3D" w:rsidP="007F4DD2">
      <w:pPr>
        <w:rPr>
          <w:rFonts w:ascii="Arial" w:hAnsi="Arial" w:cs="Arial"/>
          <w:i/>
          <w:iCs/>
          <w:color w:val="7030A0"/>
        </w:rPr>
      </w:pPr>
    </w:p>
    <w:p w14:paraId="7FE61CF2" w14:textId="77777777" w:rsidR="007F4DD2" w:rsidRPr="008A2166" w:rsidRDefault="007F4DD2" w:rsidP="007F4DD2">
      <w:pPr>
        <w:rPr>
          <w:rFonts w:ascii="Arial" w:hAnsi="Arial" w:cs="Arial"/>
          <w:b/>
          <w:u w:val="single"/>
        </w:rPr>
      </w:pPr>
      <w:r w:rsidRPr="008A2166">
        <w:rPr>
          <w:rFonts w:ascii="Arial" w:hAnsi="Arial" w:cs="Arial"/>
          <w:b/>
          <w:u w:val="single"/>
        </w:rPr>
        <w:t>Additional Required Information</w:t>
      </w:r>
    </w:p>
    <w:p w14:paraId="46D932A6" w14:textId="77777777" w:rsidR="00060027" w:rsidRDefault="007F4DD2">
      <w:pPr>
        <w:pStyle w:val="ListParagraph"/>
        <w:numPr>
          <w:ilvl w:val="0"/>
          <w:numId w:val="3"/>
        </w:numPr>
        <w:rPr>
          <w:rFonts w:ascii="Arial" w:hAnsi="Arial" w:cs="Arial"/>
        </w:rPr>
      </w:pPr>
      <w:r w:rsidRPr="008B5B9D">
        <w:rPr>
          <w:rFonts w:ascii="Arial" w:hAnsi="Arial" w:cs="Arial"/>
        </w:rPr>
        <w:t>Preliminary calculation of incremental sales taxes and property taxes that will be generated by the project. Any proposed revenue generated from a special district mill levy to be used to construct improvements.</w:t>
      </w:r>
      <w:r w:rsidR="00523260" w:rsidRPr="008B5B9D">
        <w:rPr>
          <w:rFonts w:ascii="Arial" w:hAnsi="Arial" w:cs="Arial"/>
        </w:rPr>
        <w:t xml:space="preserve">  </w:t>
      </w:r>
      <w:r w:rsidR="002A282C">
        <w:rPr>
          <w:rFonts w:ascii="Arial" w:hAnsi="Arial" w:cs="Arial"/>
        </w:rPr>
        <w:t xml:space="preserve"> </w:t>
      </w:r>
    </w:p>
    <w:p w14:paraId="0894C86C" w14:textId="77777777" w:rsidR="00447840" w:rsidRPr="000A4CB3" w:rsidRDefault="002A282C" w:rsidP="00447840">
      <w:pPr>
        <w:ind w:left="720"/>
        <w:rPr>
          <w:rFonts w:ascii="Arial" w:hAnsi="Arial" w:cs="Arial"/>
          <w:i/>
          <w:iCs/>
          <w:color w:val="7030A0"/>
        </w:rPr>
      </w:pPr>
      <w:r w:rsidRPr="00DF2C79">
        <w:rPr>
          <w:rFonts w:ascii="Arial" w:hAnsi="Arial" w:cs="Arial"/>
          <w:i/>
          <w:iCs/>
          <w:color w:val="7030A0"/>
        </w:rPr>
        <w:t>See attached</w:t>
      </w:r>
      <w:r w:rsidR="00DD341B">
        <w:rPr>
          <w:rFonts w:ascii="Arial" w:hAnsi="Arial" w:cs="Arial"/>
          <w:i/>
          <w:iCs/>
          <w:color w:val="7030A0"/>
        </w:rPr>
        <w:t xml:space="preserve"> Executive Summary</w:t>
      </w:r>
      <w:r w:rsidRPr="00DF2C79">
        <w:rPr>
          <w:rFonts w:ascii="Arial" w:hAnsi="Arial" w:cs="Arial"/>
          <w:i/>
          <w:iCs/>
          <w:color w:val="7030A0"/>
        </w:rPr>
        <w:t xml:space="preserve"> done by Summit Economics</w:t>
      </w:r>
      <w:r w:rsidR="00DD341B">
        <w:rPr>
          <w:rFonts w:ascii="Arial" w:hAnsi="Arial" w:cs="Arial"/>
          <w:i/>
          <w:iCs/>
          <w:color w:val="7030A0"/>
        </w:rPr>
        <w:t xml:space="preserve"> in March 2019</w:t>
      </w:r>
      <w:r w:rsidRPr="00DF2C79">
        <w:rPr>
          <w:rFonts w:ascii="Arial" w:hAnsi="Arial" w:cs="Arial"/>
          <w:i/>
          <w:iCs/>
          <w:color w:val="7030A0"/>
        </w:rPr>
        <w:t>.</w:t>
      </w:r>
      <w:r w:rsidRPr="00DF2C79">
        <w:rPr>
          <w:rFonts w:ascii="Arial" w:hAnsi="Arial" w:cs="Arial"/>
          <w:color w:val="7030A0"/>
        </w:rPr>
        <w:t xml:space="preserve">  </w:t>
      </w:r>
      <w:bookmarkStart w:id="13" w:name="_Hlk69764569"/>
      <w:r w:rsidR="00447840" w:rsidRPr="000A4CB3">
        <w:rPr>
          <w:rFonts w:ascii="Arial" w:hAnsi="Arial" w:cs="Arial"/>
          <w:i/>
          <w:iCs/>
          <w:color w:val="7030A0"/>
        </w:rPr>
        <w:fldChar w:fldCharType="begin"/>
      </w:r>
      <w:r w:rsidR="00447840" w:rsidRPr="000A4CB3">
        <w:rPr>
          <w:rFonts w:ascii="Arial" w:hAnsi="Arial" w:cs="Arial"/>
          <w:i/>
          <w:iCs/>
          <w:color w:val="7030A0"/>
        </w:rPr>
        <w:instrText xml:space="preserve"> HYPERLINK "https://www.dropbox.com/s/pz0kuz26e68xxfo/Revenue%20from%20City%20Gate%20Development%5B1%5D.pdf?dl=0" </w:instrText>
      </w:r>
      <w:r w:rsidR="00447840" w:rsidRPr="000A4CB3">
        <w:rPr>
          <w:rFonts w:ascii="Arial" w:hAnsi="Arial" w:cs="Arial"/>
          <w:i/>
          <w:iCs/>
          <w:color w:val="7030A0"/>
        </w:rPr>
        <w:fldChar w:fldCharType="separate"/>
      </w:r>
      <w:r w:rsidR="00447840" w:rsidRPr="000A4CB3">
        <w:rPr>
          <w:rStyle w:val="Hyperlink"/>
          <w:rFonts w:ascii="Arial" w:hAnsi="Arial" w:cs="Arial"/>
          <w:i/>
          <w:iCs/>
        </w:rPr>
        <w:t xml:space="preserve">Summit Economics - Revenue from </w:t>
      </w:r>
      <w:proofErr w:type="spellStart"/>
      <w:r w:rsidR="00447840" w:rsidRPr="000A4CB3">
        <w:rPr>
          <w:rStyle w:val="Hyperlink"/>
          <w:rFonts w:ascii="Arial" w:hAnsi="Arial" w:cs="Arial"/>
          <w:i/>
          <w:iCs/>
        </w:rPr>
        <w:t>CityGate</w:t>
      </w:r>
      <w:proofErr w:type="spellEnd"/>
      <w:r w:rsidR="00447840" w:rsidRPr="000A4CB3">
        <w:rPr>
          <w:rStyle w:val="Hyperlink"/>
          <w:rFonts w:ascii="Arial" w:hAnsi="Arial" w:cs="Arial"/>
          <w:i/>
          <w:iCs/>
        </w:rPr>
        <w:t xml:space="preserve"> Development - 2019 Analysis.pdf</w:t>
      </w:r>
      <w:r w:rsidR="00447840" w:rsidRPr="000A4CB3">
        <w:rPr>
          <w:rFonts w:ascii="Arial" w:hAnsi="Arial" w:cs="Arial"/>
          <w:i/>
          <w:iCs/>
          <w:color w:val="7030A0"/>
        </w:rPr>
        <w:fldChar w:fldCharType="end"/>
      </w:r>
    </w:p>
    <w:bookmarkEnd w:id="13"/>
    <w:p w14:paraId="4F2E9128" w14:textId="01509C27" w:rsidR="000707AC" w:rsidRPr="00DF2C79" w:rsidRDefault="000707AC" w:rsidP="00DF2C79">
      <w:pPr>
        <w:ind w:left="720"/>
        <w:rPr>
          <w:rFonts w:ascii="Arial" w:hAnsi="Arial" w:cs="Arial"/>
        </w:rPr>
      </w:pPr>
    </w:p>
    <w:p w14:paraId="3BC65B8C" w14:textId="77777777" w:rsidR="00060027" w:rsidRPr="00DD5805" w:rsidRDefault="007F4DD2" w:rsidP="00E236D5">
      <w:pPr>
        <w:pStyle w:val="ListParagraph"/>
        <w:numPr>
          <w:ilvl w:val="0"/>
          <w:numId w:val="3"/>
        </w:numPr>
        <w:rPr>
          <w:rFonts w:ascii="Arial" w:hAnsi="Arial" w:cs="Arial"/>
        </w:rPr>
      </w:pPr>
      <w:r w:rsidRPr="00DD5805">
        <w:rPr>
          <w:rFonts w:ascii="Arial" w:hAnsi="Arial" w:cs="Arial"/>
        </w:rPr>
        <w:t>Letters of interest or intent from potential tenants - to indicate tenants’ interes</w:t>
      </w:r>
      <w:r w:rsidR="00FC0FDC" w:rsidRPr="00DD5805">
        <w:rPr>
          <w:rFonts w:ascii="Arial" w:hAnsi="Arial" w:cs="Arial"/>
        </w:rPr>
        <w:t>t</w:t>
      </w:r>
      <w:r w:rsidRPr="00DD5805">
        <w:rPr>
          <w:rFonts w:ascii="Arial" w:hAnsi="Arial" w:cs="Arial"/>
        </w:rPr>
        <w:t xml:space="preserve"> in negotiating a tenant lease and or property sale commitments should the Authority execute a Redevelopment Agreement with the Developer</w:t>
      </w:r>
      <w:r w:rsidR="008B5B9D" w:rsidRPr="00DD5805">
        <w:rPr>
          <w:rFonts w:ascii="Arial" w:hAnsi="Arial" w:cs="Arial"/>
        </w:rPr>
        <w:t xml:space="preserve">. </w:t>
      </w:r>
      <w:r w:rsidR="000707AC" w:rsidRPr="00DD5805">
        <w:rPr>
          <w:rFonts w:ascii="Arial" w:hAnsi="Arial" w:cs="Arial"/>
        </w:rPr>
        <w:t xml:space="preserve"> </w:t>
      </w:r>
    </w:p>
    <w:p w14:paraId="455C289F" w14:textId="32C3B29E" w:rsidR="007250BB" w:rsidRDefault="00E236D5" w:rsidP="00060027">
      <w:pPr>
        <w:ind w:left="720"/>
        <w:rPr>
          <w:rFonts w:ascii="Arial" w:hAnsi="Arial" w:cs="Arial"/>
          <w:i/>
          <w:iCs/>
          <w:color w:val="7030A0"/>
        </w:rPr>
      </w:pPr>
      <w:proofErr w:type="gramStart"/>
      <w:r w:rsidRPr="00DF2C79">
        <w:rPr>
          <w:rFonts w:ascii="Arial" w:hAnsi="Arial" w:cs="Arial"/>
          <w:i/>
          <w:iCs/>
          <w:color w:val="7030A0"/>
        </w:rPr>
        <w:t>The majority of</w:t>
      </w:r>
      <w:proofErr w:type="gramEnd"/>
      <w:r w:rsidRPr="00DF2C79">
        <w:rPr>
          <w:rFonts w:ascii="Arial" w:hAnsi="Arial" w:cs="Arial"/>
          <w:i/>
          <w:iCs/>
          <w:color w:val="7030A0"/>
        </w:rPr>
        <w:t xml:space="preserve"> tenants</w:t>
      </w:r>
      <w:r w:rsidR="00C04AAF" w:rsidRPr="00DF2C79">
        <w:rPr>
          <w:rFonts w:ascii="Arial" w:hAnsi="Arial" w:cs="Arial"/>
          <w:i/>
          <w:iCs/>
          <w:color w:val="7030A0"/>
        </w:rPr>
        <w:t xml:space="preserve"> </w:t>
      </w:r>
      <w:r w:rsidRPr="00DF2C79">
        <w:rPr>
          <w:rFonts w:ascii="Arial" w:hAnsi="Arial" w:cs="Arial"/>
          <w:i/>
          <w:iCs/>
          <w:color w:val="7030A0"/>
        </w:rPr>
        <w:t>in</w:t>
      </w:r>
      <w:r w:rsidR="00C04AAF" w:rsidRPr="00DF2C79">
        <w:rPr>
          <w:rFonts w:ascii="Arial" w:hAnsi="Arial" w:cs="Arial"/>
          <w:i/>
          <w:iCs/>
          <w:color w:val="7030A0"/>
        </w:rPr>
        <w:t xml:space="preserve"> </w:t>
      </w:r>
      <w:r w:rsidRPr="00DF2C79">
        <w:rPr>
          <w:rFonts w:ascii="Arial" w:hAnsi="Arial" w:cs="Arial"/>
          <w:i/>
          <w:iCs/>
          <w:color w:val="7030A0"/>
        </w:rPr>
        <w:t>t</w:t>
      </w:r>
      <w:r w:rsidR="00C04AAF" w:rsidRPr="00DF2C79">
        <w:rPr>
          <w:rFonts w:ascii="Arial" w:hAnsi="Arial" w:cs="Arial"/>
          <w:i/>
          <w:iCs/>
          <w:color w:val="7030A0"/>
        </w:rPr>
        <w:t>h</w:t>
      </w:r>
      <w:r w:rsidRPr="00DF2C79">
        <w:rPr>
          <w:rFonts w:ascii="Arial" w:hAnsi="Arial" w:cs="Arial"/>
          <w:i/>
          <w:iCs/>
          <w:color w:val="7030A0"/>
        </w:rPr>
        <w:t xml:space="preserve">e City Gate Development will </w:t>
      </w:r>
      <w:r w:rsidR="007250BB">
        <w:rPr>
          <w:rFonts w:ascii="Arial" w:hAnsi="Arial" w:cs="Arial"/>
          <w:i/>
          <w:iCs/>
          <w:color w:val="7030A0"/>
        </w:rPr>
        <w:t>sign</w:t>
      </w:r>
      <w:r w:rsidRPr="00DF2C79">
        <w:rPr>
          <w:rFonts w:ascii="Arial" w:hAnsi="Arial" w:cs="Arial"/>
          <w:i/>
          <w:iCs/>
          <w:color w:val="7030A0"/>
        </w:rPr>
        <w:t xml:space="preserve"> apartment leases. </w:t>
      </w:r>
      <w:r w:rsidR="00881DF0">
        <w:rPr>
          <w:rFonts w:ascii="Arial" w:hAnsi="Arial" w:cs="Arial"/>
          <w:i/>
          <w:iCs/>
          <w:color w:val="7030A0"/>
        </w:rPr>
        <w:t xml:space="preserve"> Ap</w:t>
      </w:r>
      <w:r w:rsidR="007250BB">
        <w:rPr>
          <w:rFonts w:ascii="Arial" w:hAnsi="Arial" w:cs="Arial"/>
          <w:i/>
          <w:iCs/>
          <w:color w:val="7030A0"/>
        </w:rPr>
        <w:t>artmen</w:t>
      </w:r>
      <w:r w:rsidR="00881DF0">
        <w:rPr>
          <w:rFonts w:ascii="Arial" w:hAnsi="Arial" w:cs="Arial"/>
          <w:i/>
          <w:iCs/>
          <w:color w:val="7030A0"/>
        </w:rPr>
        <w:t xml:space="preserve">t occupancy rates in Colorado Springs </w:t>
      </w:r>
      <w:r w:rsidR="007250BB">
        <w:rPr>
          <w:rFonts w:ascii="Arial" w:hAnsi="Arial" w:cs="Arial"/>
          <w:i/>
          <w:iCs/>
          <w:color w:val="7030A0"/>
        </w:rPr>
        <w:t xml:space="preserve">continue to be robust, particularly in the downtown core.  This is </w:t>
      </w:r>
      <w:r w:rsidR="00445872">
        <w:rPr>
          <w:rFonts w:ascii="Arial" w:hAnsi="Arial" w:cs="Arial"/>
          <w:i/>
          <w:iCs/>
          <w:color w:val="7030A0"/>
        </w:rPr>
        <w:t>evidenced</w:t>
      </w:r>
      <w:r w:rsidR="007250BB">
        <w:rPr>
          <w:rFonts w:ascii="Arial" w:hAnsi="Arial" w:cs="Arial"/>
          <w:i/>
          <w:iCs/>
          <w:color w:val="7030A0"/>
        </w:rPr>
        <w:t xml:space="preserve"> by the short duration of the lease-up process that the two most recently completed apartment projects experienced.  </w:t>
      </w:r>
    </w:p>
    <w:p w14:paraId="397DFD7C" w14:textId="4CED8537" w:rsidR="00E236D5" w:rsidRPr="00DF2C79" w:rsidRDefault="00C04AAF" w:rsidP="00DF2C79">
      <w:pPr>
        <w:ind w:left="720"/>
        <w:rPr>
          <w:rFonts w:ascii="Arial" w:hAnsi="Arial" w:cs="Arial"/>
          <w:highlight w:val="yellow"/>
        </w:rPr>
      </w:pPr>
      <w:r w:rsidRPr="00DF2C79">
        <w:rPr>
          <w:rFonts w:ascii="Arial" w:hAnsi="Arial" w:cs="Arial"/>
          <w:i/>
          <w:iCs/>
          <w:color w:val="7030A0"/>
        </w:rPr>
        <w:t>Commercial</w:t>
      </w:r>
      <w:r w:rsidR="00E236D5" w:rsidRPr="00DF2C79">
        <w:rPr>
          <w:rFonts w:ascii="Arial" w:hAnsi="Arial" w:cs="Arial"/>
          <w:i/>
          <w:iCs/>
          <w:color w:val="7030A0"/>
        </w:rPr>
        <w:t xml:space="preserve"> interest in Downtown COS has been high </w:t>
      </w:r>
      <w:proofErr w:type="gramStart"/>
      <w:r w:rsidR="00E236D5" w:rsidRPr="00DF2C79">
        <w:rPr>
          <w:rFonts w:ascii="Arial" w:hAnsi="Arial" w:cs="Arial"/>
          <w:i/>
          <w:iCs/>
          <w:color w:val="7030A0"/>
        </w:rPr>
        <w:t>in spite of</w:t>
      </w:r>
      <w:proofErr w:type="gramEnd"/>
      <w:r w:rsidR="00E236D5" w:rsidRPr="00DF2C79">
        <w:rPr>
          <w:rFonts w:ascii="Arial" w:hAnsi="Arial" w:cs="Arial"/>
          <w:i/>
          <w:iCs/>
          <w:color w:val="7030A0"/>
        </w:rPr>
        <w:t xml:space="preserve"> the Pandemic.  In the newly released “State of Downtown” report</w:t>
      </w:r>
      <w:r w:rsidR="007250BB">
        <w:rPr>
          <w:rFonts w:ascii="Arial" w:hAnsi="Arial" w:cs="Arial"/>
          <w:i/>
          <w:iCs/>
          <w:color w:val="7030A0"/>
        </w:rPr>
        <w:t>,</w:t>
      </w:r>
      <w:r w:rsidR="00881DF0">
        <w:rPr>
          <w:rFonts w:ascii="Arial" w:hAnsi="Arial" w:cs="Arial"/>
          <w:i/>
          <w:iCs/>
          <w:color w:val="7030A0"/>
        </w:rPr>
        <w:t xml:space="preserve"> </w:t>
      </w:r>
      <w:r w:rsidR="007250BB">
        <w:rPr>
          <w:rFonts w:ascii="Arial" w:hAnsi="Arial" w:cs="Arial"/>
          <w:i/>
          <w:iCs/>
          <w:color w:val="7030A0"/>
        </w:rPr>
        <w:t>c</w:t>
      </w:r>
      <w:r w:rsidR="00881DF0">
        <w:rPr>
          <w:rFonts w:ascii="Arial" w:hAnsi="Arial" w:cs="Arial"/>
          <w:i/>
          <w:iCs/>
          <w:color w:val="7030A0"/>
        </w:rPr>
        <w:t>ommercial</w:t>
      </w:r>
      <w:r w:rsidR="00E236D5" w:rsidRPr="00DF2C79">
        <w:rPr>
          <w:rFonts w:ascii="Arial" w:hAnsi="Arial" w:cs="Arial"/>
          <w:i/>
          <w:iCs/>
          <w:color w:val="7030A0"/>
        </w:rPr>
        <w:t xml:space="preserve"> </w:t>
      </w:r>
      <w:r w:rsidR="007250BB">
        <w:rPr>
          <w:rFonts w:ascii="Arial" w:eastAsia="Times New Roman" w:hAnsi="Arial" w:cs="Arial"/>
          <w:i/>
          <w:iCs/>
          <w:color w:val="7030A0"/>
        </w:rPr>
        <w:t>l</w:t>
      </w:r>
      <w:r w:rsidR="00E236D5" w:rsidRPr="00DF2C79">
        <w:rPr>
          <w:rFonts w:ascii="Arial" w:eastAsia="Times New Roman" w:hAnsi="Arial" w:cs="Arial"/>
          <w:i/>
          <w:iCs/>
          <w:color w:val="7030A0"/>
        </w:rPr>
        <w:t xml:space="preserve">easing transactions were up in 2020, with 13 new leases signed in 2020 compared to 10 in 2019 (storefront commercial space).  </w:t>
      </w:r>
      <w:proofErr w:type="gramStart"/>
      <w:r w:rsidR="00E236D5" w:rsidRPr="00DF2C79">
        <w:rPr>
          <w:rFonts w:ascii="Arial" w:eastAsia="Times New Roman" w:hAnsi="Arial" w:cs="Arial"/>
          <w:i/>
          <w:iCs/>
          <w:color w:val="7030A0"/>
        </w:rPr>
        <w:t>Entering 2020, there</w:t>
      </w:r>
      <w:proofErr w:type="gramEnd"/>
      <w:r w:rsidR="00E236D5" w:rsidRPr="00DF2C79">
        <w:rPr>
          <w:rFonts w:ascii="Arial" w:eastAsia="Times New Roman" w:hAnsi="Arial" w:cs="Arial"/>
          <w:i/>
          <w:iCs/>
          <w:color w:val="7030A0"/>
        </w:rPr>
        <w:t xml:space="preserve"> are over 25 storefront commercial businesses already announced to open Downtown, the most the organization has seen in any year of tracking this information. </w:t>
      </w:r>
    </w:p>
    <w:p w14:paraId="1B07B129" w14:textId="306DA2E5" w:rsidR="00AA61CD" w:rsidRPr="00145533" w:rsidRDefault="007F4DD2" w:rsidP="007F4DD2">
      <w:pPr>
        <w:pStyle w:val="ListParagraph"/>
        <w:numPr>
          <w:ilvl w:val="0"/>
          <w:numId w:val="3"/>
        </w:numPr>
        <w:rPr>
          <w:rFonts w:ascii="Arial" w:hAnsi="Arial" w:cs="Arial"/>
        </w:rPr>
      </w:pPr>
      <w:r w:rsidRPr="008A2166">
        <w:rPr>
          <w:rFonts w:ascii="Arial" w:hAnsi="Arial" w:cs="Arial"/>
        </w:rPr>
        <w:lastRenderedPageBreak/>
        <w:t>Market feasibility reports for the proposed project.</w:t>
      </w:r>
      <w:r w:rsidR="00523260">
        <w:rPr>
          <w:rFonts w:ascii="Arial" w:hAnsi="Arial" w:cs="Arial"/>
        </w:rPr>
        <w:t xml:space="preserve"> </w:t>
      </w:r>
      <w:r w:rsidR="00523260" w:rsidRPr="002A282C">
        <w:rPr>
          <w:rFonts w:ascii="Arial" w:hAnsi="Arial" w:cs="Arial"/>
          <w:i/>
          <w:iCs/>
          <w:color w:val="7030A0"/>
        </w:rPr>
        <w:t xml:space="preserve">Consultant will provide. </w:t>
      </w:r>
    </w:p>
    <w:p w14:paraId="11242539" w14:textId="77777777" w:rsidR="007F4DD2" w:rsidRPr="008A2166" w:rsidRDefault="007F4DD2" w:rsidP="007F4DD2">
      <w:pPr>
        <w:rPr>
          <w:rFonts w:ascii="Arial" w:hAnsi="Arial" w:cs="Arial"/>
          <w:b/>
          <w:u w:val="single"/>
        </w:rPr>
      </w:pPr>
      <w:r w:rsidRPr="008A2166">
        <w:rPr>
          <w:rFonts w:ascii="Arial" w:hAnsi="Arial" w:cs="Arial"/>
          <w:b/>
          <w:u w:val="single"/>
        </w:rPr>
        <w:t>Site Control</w:t>
      </w:r>
    </w:p>
    <w:p w14:paraId="32B4BF71" w14:textId="0DD0DB54" w:rsidR="007F4DD2" w:rsidRPr="008A2166" w:rsidRDefault="007F4DD2" w:rsidP="007F4DD2">
      <w:pPr>
        <w:rPr>
          <w:rFonts w:ascii="Arial" w:hAnsi="Arial" w:cs="Arial"/>
        </w:rPr>
      </w:pPr>
      <w:r w:rsidRPr="008A2166">
        <w:rPr>
          <w:rFonts w:ascii="Arial" w:hAnsi="Arial" w:cs="Arial"/>
        </w:rPr>
        <w:t xml:space="preserve">The proposal must identify a specific site or sites for the project. </w:t>
      </w:r>
      <w:r w:rsidR="006A3A7C" w:rsidRPr="006A3A7C">
        <w:rPr>
          <w:rFonts w:ascii="Arial" w:hAnsi="Arial" w:cs="Arial"/>
          <w:i/>
          <w:iCs/>
          <w:color w:val="7030A0"/>
        </w:rPr>
        <w:t>See attached map</w:t>
      </w:r>
      <w:r w:rsidR="000A4CB3">
        <w:rPr>
          <w:rFonts w:ascii="Arial" w:hAnsi="Arial" w:cs="Arial"/>
          <w:i/>
          <w:iCs/>
          <w:color w:val="7030A0"/>
        </w:rPr>
        <w:t xml:space="preserve"> above in #1</w:t>
      </w:r>
      <w:r w:rsidR="006A3A7C" w:rsidRPr="006A3A7C">
        <w:rPr>
          <w:rFonts w:ascii="Arial" w:hAnsi="Arial" w:cs="Arial"/>
          <w:i/>
          <w:iCs/>
          <w:color w:val="7030A0"/>
        </w:rPr>
        <w:t>.</w:t>
      </w:r>
      <w:r w:rsidR="006A3A7C" w:rsidRPr="006A3A7C">
        <w:rPr>
          <w:rFonts w:ascii="Arial" w:hAnsi="Arial" w:cs="Arial"/>
          <w:color w:val="7030A0"/>
        </w:rPr>
        <w:t xml:space="preserve"> </w:t>
      </w:r>
      <w:r w:rsidRPr="008A2166">
        <w:rPr>
          <w:rFonts w:ascii="Arial" w:hAnsi="Arial" w:cs="Arial"/>
        </w:rPr>
        <w:t>The extent and nature of the Project Developer’s ownership or occupancy of the site(s) must be stated. If applicant is requesting acquisition assistance; they must provide evidence, satisfactory to the Authority, of good faith negotiations to acquire property or interests therein.</w:t>
      </w:r>
    </w:p>
    <w:p w14:paraId="5B2133AE" w14:textId="77777777" w:rsidR="007F4DD2" w:rsidRPr="008A2166" w:rsidRDefault="007F4DD2" w:rsidP="007F4DD2">
      <w:pPr>
        <w:rPr>
          <w:rFonts w:ascii="Arial" w:hAnsi="Arial" w:cs="Arial"/>
          <w:b/>
          <w:u w:val="single"/>
        </w:rPr>
      </w:pPr>
      <w:r w:rsidRPr="008A2166">
        <w:rPr>
          <w:rFonts w:ascii="Arial" w:hAnsi="Arial" w:cs="Arial"/>
          <w:b/>
          <w:u w:val="single"/>
        </w:rPr>
        <w:t>City Council Support</w:t>
      </w:r>
    </w:p>
    <w:p w14:paraId="71BEF37A" w14:textId="77777777" w:rsidR="00224848" w:rsidRPr="00224848" w:rsidRDefault="007F4DD2" w:rsidP="00224848">
      <w:pPr>
        <w:rPr>
          <w:rFonts w:ascii="Arial" w:hAnsi="Arial" w:cs="Arial"/>
          <w:i/>
          <w:iCs/>
          <w:color w:val="7030A0"/>
        </w:rPr>
      </w:pPr>
      <w:r w:rsidRPr="008A2166">
        <w:rPr>
          <w:rFonts w:ascii="Arial" w:hAnsi="Arial" w:cs="Arial"/>
        </w:rPr>
        <w:t xml:space="preserve">The Project Developer shall </w:t>
      </w:r>
      <w:r w:rsidR="00FD6266" w:rsidRPr="008A2166">
        <w:rPr>
          <w:rFonts w:ascii="Arial" w:hAnsi="Arial" w:cs="Arial"/>
        </w:rPr>
        <w:t xml:space="preserve">attempt to </w:t>
      </w:r>
      <w:r w:rsidRPr="008A2166">
        <w:rPr>
          <w:rFonts w:ascii="Arial" w:hAnsi="Arial" w:cs="Arial"/>
        </w:rPr>
        <w:t>provide a letter of support for the development from the proposed project area’s City Council representative.</w:t>
      </w:r>
      <w:r w:rsidR="00523260">
        <w:rPr>
          <w:rFonts w:ascii="Arial" w:hAnsi="Arial" w:cs="Arial"/>
        </w:rPr>
        <w:t xml:space="preserve">  </w:t>
      </w:r>
      <w:r w:rsidR="006A3A7C" w:rsidRPr="006A3A7C">
        <w:rPr>
          <w:rFonts w:ascii="Arial" w:hAnsi="Arial" w:cs="Arial"/>
          <w:i/>
          <w:iCs/>
          <w:color w:val="7030A0"/>
        </w:rPr>
        <w:t>See attached.</w:t>
      </w:r>
      <w:r w:rsidR="006A3A7C" w:rsidRPr="006A3A7C">
        <w:rPr>
          <w:rFonts w:ascii="Arial" w:hAnsi="Arial" w:cs="Arial"/>
          <w:color w:val="7030A0"/>
        </w:rPr>
        <w:t xml:space="preserve">  </w:t>
      </w:r>
      <w:hyperlink r:id="rId18" w:history="1">
        <w:r w:rsidR="00224848" w:rsidRPr="00224848">
          <w:rPr>
            <w:rStyle w:val="Hyperlink"/>
            <w:rFonts w:ascii="Arial" w:hAnsi="Arial" w:cs="Arial"/>
            <w:i/>
            <w:iCs/>
          </w:rPr>
          <w:t xml:space="preserve">R </w:t>
        </w:r>
        <w:proofErr w:type="spellStart"/>
        <w:r w:rsidR="00224848" w:rsidRPr="00224848">
          <w:rPr>
            <w:rStyle w:val="Hyperlink"/>
            <w:rFonts w:ascii="Arial" w:hAnsi="Arial" w:cs="Arial"/>
            <w:i/>
            <w:iCs/>
          </w:rPr>
          <w:t>Skorman</w:t>
        </w:r>
        <w:proofErr w:type="spellEnd"/>
        <w:r w:rsidR="00224848" w:rsidRPr="00224848">
          <w:rPr>
            <w:rStyle w:val="Hyperlink"/>
            <w:rFonts w:ascii="Arial" w:hAnsi="Arial" w:cs="Arial"/>
            <w:i/>
            <w:iCs/>
          </w:rPr>
          <w:t xml:space="preserve"> letter of support - 4 1 21</w:t>
        </w:r>
      </w:hyperlink>
      <w:r w:rsidR="00224848" w:rsidRPr="00224848">
        <w:rPr>
          <w:rFonts w:ascii="Arial" w:hAnsi="Arial" w:cs="Arial"/>
          <w:i/>
          <w:iCs/>
          <w:color w:val="7030A0"/>
        </w:rPr>
        <w:t xml:space="preserve"> </w:t>
      </w:r>
    </w:p>
    <w:p w14:paraId="23C88E0D" w14:textId="0B45ADDB" w:rsidR="007F4DD2" w:rsidRPr="008A2166" w:rsidRDefault="007F4DD2" w:rsidP="007F4DD2">
      <w:pPr>
        <w:rPr>
          <w:rFonts w:ascii="Arial" w:hAnsi="Arial" w:cs="Arial"/>
        </w:rPr>
      </w:pPr>
    </w:p>
    <w:p w14:paraId="5FFE5B84" w14:textId="77777777" w:rsidR="007F4DD2" w:rsidRPr="008A2166" w:rsidRDefault="007F4DD2" w:rsidP="007F4DD2">
      <w:pPr>
        <w:rPr>
          <w:rFonts w:ascii="Arial" w:hAnsi="Arial" w:cs="Arial"/>
          <w:b/>
          <w:u w:val="single"/>
        </w:rPr>
      </w:pPr>
      <w:r w:rsidRPr="008A2166">
        <w:rPr>
          <w:rFonts w:ascii="Arial" w:hAnsi="Arial" w:cs="Arial"/>
          <w:b/>
          <w:u w:val="single"/>
        </w:rPr>
        <w:t>Fees and Expenses</w:t>
      </w:r>
    </w:p>
    <w:p w14:paraId="3C09CC24" w14:textId="77777777" w:rsidR="007F4DD2" w:rsidRPr="008A2166" w:rsidRDefault="007F4DD2" w:rsidP="007F4DD2">
      <w:pPr>
        <w:rPr>
          <w:rFonts w:ascii="Arial" w:hAnsi="Arial" w:cs="Arial"/>
        </w:rPr>
      </w:pPr>
      <w:r w:rsidRPr="008A2166">
        <w:rPr>
          <w:rFonts w:ascii="Arial" w:hAnsi="Arial" w:cs="Arial"/>
        </w:rPr>
        <w:t xml:space="preserve">In addition to the costs to prepare the Conditions Study and the Urban Renewal Plan, </w:t>
      </w:r>
      <w:r w:rsidRPr="00A92963">
        <w:rPr>
          <w:rFonts w:ascii="Arial" w:hAnsi="Arial" w:cs="Arial"/>
        </w:rPr>
        <w:t>the redeveloper will be required to pay for any studies (traffic, engineering, market analysis, etc.), consultants or legal fees associated with the Authority’s review process</w:t>
      </w:r>
      <w:r w:rsidRPr="00314FC5">
        <w:rPr>
          <w:rFonts w:ascii="Arial" w:hAnsi="Arial" w:cs="Arial"/>
        </w:rPr>
        <w:t>.</w:t>
      </w:r>
      <w:r w:rsidRPr="008A2166">
        <w:rPr>
          <w:rFonts w:ascii="Arial" w:hAnsi="Arial" w:cs="Arial"/>
        </w:rPr>
        <w:t xml:space="preserve"> If the proposal is selected by the Authority, the Project Developer may be required to submit the following fees:</w:t>
      </w:r>
    </w:p>
    <w:p w14:paraId="5EE95E36" w14:textId="77777777" w:rsidR="007F4DD2" w:rsidRPr="008A2166" w:rsidRDefault="007F4DD2" w:rsidP="00FD6266">
      <w:pPr>
        <w:pStyle w:val="ListParagraph"/>
        <w:numPr>
          <w:ilvl w:val="0"/>
          <w:numId w:val="4"/>
        </w:numPr>
        <w:rPr>
          <w:rFonts w:ascii="Arial" w:hAnsi="Arial" w:cs="Arial"/>
        </w:rPr>
      </w:pPr>
      <w:r w:rsidRPr="008A2166">
        <w:rPr>
          <w:rFonts w:ascii="Arial" w:hAnsi="Arial" w:cs="Arial"/>
        </w:rPr>
        <w:t xml:space="preserve">A predevelopment fee that will be used by the Authority to pay the fees and expenses of the Authority in the review of the proposal, the urban renewal plan submittal </w:t>
      </w:r>
      <w:proofErr w:type="gramStart"/>
      <w:r w:rsidRPr="008A2166">
        <w:rPr>
          <w:rFonts w:ascii="Arial" w:hAnsi="Arial" w:cs="Arial"/>
        </w:rPr>
        <w:t>process</w:t>
      </w:r>
      <w:proofErr w:type="gramEnd"/>
      <w:r w:rsidRPr="008A2166">
        <w:rPr>
          <w:rFonts w:ascii="Arial" w:hAnsi="Arial" w:cs="Arial"/>
        </w:rPr>
        <w:t xml:space="preserve"> and the preparation of the redevelopment agreement.</w:t>
      </w:r>
    </w:p>
    <w:p w14:paraId="39D0355A" w14:textId="77777777" w:rsidR="007F4DD2" w:rsidRPr="008A2166" w:rsidRDefault="00FD6266" w:rsidP="007F4DD2">
      <w:pPr>
        <w:pStyle w:val="ListParagraph"/>
        <w:numPr>
          <w:ilvl w:val="0"/>
          <w:numId w:val="4"/>
        </w:numPr>
        <w:rPr>
          <w:rFonts w:ascii="Arial" w:hAnsi="Arial" w:cs="Arial"/>
        </w:rPr>
      </w:pPr>
      <w:r w:rsidRPr="008A2166">
        <w:rPr>
          <w:rFonts w:ascii="Arial" w:hAnsi="Arial" w:cs="Arial"/>
        </w:rPr>
        <w:t>An a</w:t>
      </w:r>
      <w:r w:rsidR="007F4DD2" w:rsidRPr="008A2166">
        <w:rPr>
          <w:rFonts w:ascii="Arial" w:hAnsi="Arial" w:cs="Arial"/>
        </w:rPr>
        <w:t>dministrative Fee</w:t>
      </w:r>
      <w:r w:rsidRPr="008A2166">
        <w:rPr>
          <w:rFonts w:ascii="Arial" w:hAnsi="Arial" w:cs="Arial"/>
        </w:rPr>
        <w:t xml:space="preserve"> that the</w:t>
      </w:r>
      <w:r w:rsidR="007F4DD2" w:rsidRPr="008A2166">
        <w:rPr>
          <w:rFonts w:ascii="Arial" w:hAnsi="Arial" w:cs="Arial"/>
        </w:rPr>
        <w:t xml:space="preserve"> redeveloper will be assessed </w:t>
      </w:r>
      <w:r w:rsidRPr="008A2166">
        <w:rPr>
          <w:rFonts w:ascii="Arial" w:hAnsi="Arial" w:cs="Arial"/>
        </w:rPr>
        <w:t xml:space="preserve">on </w:t>
      </w:r>
      <w:r w:rsidR="007F4DD2" w:rsidRPr="008A2166">
        <w:rPr>
          <w:rFonts w:ascii="Arial" w:hAnsi="Arial" w:cs="Arial"/>
        </w:rPr>
        <w:t xml:space="preserve">an annual </w:t>
      </w:r>
      <w:r w:rsidRPr="008A2166">
        <w:rPr>
          <w:rFonts w:ascii="Arial" w:hAnsi="Arial" w:cs="Arial"/>
        </w:rPr>
        <w:t>basis</w:t>
      </w:r>
      <w:r w:rsidR="007F4DD2" w:rsidRPr="008A2166">
        <w:rPr>
          <w:rFonts w:ascii="Arial" w:hAnsi="Arial" w:cs="Arial"/>
        </w:rPr>
        <w:t xml:space="preserve"> to be established in the redevelopment agreement, beginning the month the Authority’s Board of Commissioners approves the redevelopment agreement and continuing through the completion of the project. The fee may be considered an expenditure that is eligible for reimbursement through the tax increment revenues.</w:t>
      </w:r>
    </w:p>
    <w:p w14:paraId="039BA194" w14:textId="77777777" w:rsidR="00FD6266" w:rsidRPr="008A2166" w:rsidRDefault="00FD6266" w:rsidP="007F4DD2">
      <w:pPr>
        <w:pStyle w:val="ListParagraph"/>
        <w:numPr>
          <w:ilvl w:val="0"/>
          <w:numId w:val="4"/>
        </w:numPr>
        <w:rPr>
          <w:rFonts w:ascii="Arial" w:hAnsi="Arial" w:cs="Arial"/>
        </w:rPr>
      </w:pPr>
      <w:r w:rsidRPr="008A2166">
        <w:rPr>
          <w:rFonts w:ascii="Arial" w:hAnsi="Arial" w:cs="Arial"/>
        </w:rPr>
        <w:t>Possible participation fees.</w:t>
      </w:r>
    </w:p>
    <w:p w14:paraId="0492631E" w14:textId="77777777" w:rsidR="007F4DD2" w:rsidRPr="008A2166" w:rsidRDefault="007F4DD2" w:rsidP="007F4DD2">
      <w:pPr>
        <w:rPr>
          <w:rFonts w:ascii="Arial" w:hAnsi="Arial" w:cs="Arial"/>
          <w:b/>
          <w:u w:val="single"/>
        </w:rPr>
      </w:pPr>
      <w:r w:rsidRPr="008A2166">
        <w:rPr>
          <w:rFonts w:ascii="Arial" w:hAnsi="Arial" w:cs="Arial"/>
          <w:b/>
          <w:u w:val="single"/>
        </w:rPr>
        <w:t>Additional Expenses</w:t>
      </w:r>
    </w:p>
    <w:p w14:paraId="7EF119C9" w14:textId="77777777" w:rsidR="007F4DD2" w:rsidRPr="008A2166" w:rsidRDefault="007F4DD2" w:rsidP="007F4DD2">
      <w:pPr>
        <w:rPr>
          <w:rFonts w:ascii="Arial" w:hAnsi="Arial" w:cs="Arial"/>
        </w:rPr>
      </w:pPr>
      <w:r w:rsidRPr="008A2166">
        <w:rPr>
          <w:rFonts w:ascii="Arial" w:hAnsi="Arial" w:cs="Arial"/>
        </w:rPr>
        <w:t>The redeveloper will be required to pay all fees and expenses associated with the following: financial advisors, project management consultants and legal advisors retained by the Authority to implement its responsibilities as detailed in the redevelopment agreement.</w:t>
      </w:r>
    </w:p>
    <w:p w14:paraId="02773473" w14:textId="77777777" w:rsidR="007F4DD2" w:rsidRPr="008A2166" w:rsidRDefault="007F4DD2" w:rsidP="007F4DD2">
      <w:pPr>
        <w:rPr>
          <w:rFonts w:ascii="Arial" w:hAnsi="Arial" w:cs="Arial"/>
          <w:b/>
          <w:u w:val="single"/>
        </w:rPr>
      </w:pPr>
      <w:r w:rsidRPr="008A2166">
        <w:rPr>
          <w:rFonts w:ascii="Arial" w:hAnsi="Arial" w:cs="Arial"/>
          <w:b/>
          <w:u w:val="single"/>
        </w:rPr>
        <w:t>Financial Participation by the Authority</w:t>
      </w:r>
    </w:p>
    <w:p w14:paraId="3223E024" w14:textId="77777777" w:rsidR="007F4DD2" w:rsidRPr="008A2166" w:rsidRDefault="007F4DD2" w:rsidP="007F4DD2">
      <w:pPr>
        <w:rPr>
          <w:rFonts w:ascii="Arial" w:hAnsi="Arial" w:cs="Arial"/>
        </w:rPr>
      </w:pPr>
      <w:r w:rsidRPr="008A2166">
        <w:rPr>
          <w:rFonts w:ascii="Arial" w:hAnsi="Arial" w:cs="Arial"/>
        </w:rPr>
        <w:t xml:space="preserve">Should the project involve the sale of bonds by the Authority </w:t>
      </w:r>
      <w:proofErr w:type="gramStart"/>
      <w:r w:rsidRPr="008A2166">
        <w:rPr>
          <w:rFonts w:ascii="Arial" w:hAnsi="Arial" w:cs="Arial"/>
        </w:rPr>
        <w:t>in order to</w:t>
      </w:r>
      <w:proofErr w:type="gramEnd"/>
      <w:r w:rsidRPr="008A2166">
        <w:rPr>
          <w:rFonts w:ascii="Arial" w:hAnsi="Arial" w:cs="Arial"/>
        </w:rPr>
        <w:t xml:space="preserve"> obtain the upfront funds necessary to construct the improvements, the Authority will require a onetime fee of 1-1/2% of the total bond amount which will be paid from the bond proceeds immediately upon sale of the bonds. This fee is to compensate the Authority for the additional administrative, accounting and payment processing expenses associated with the bond payment and reporting requirements.</w:t>
      </w:r>
    </w:p>
    <w:p w14:paraId="255AA00C" w14:textId="77777777" w:rsidR="007F4DD2" w:rsidRPr="008A2166" w:rsidRDefault="007F4DD2" w:rsidP="007F4DD2">
      <w:pPr>
        <w:rPr>
          <w:rFonts w:ascii="Arial" w:hAnsi="Arial" w:cs="Arial"/>
          <w:b/>
          <w:u w:val="single"/>
        </w:rPr>
      </w:pPr>
      <w:r w:rsidRPr="008A2166">
        <w:rPr>
          <w:rFonts w:ascii="Arial" w:hAnsi="Arial" w:cs="Arial"/>
          <w:b/>
          <w:u w:val="single"/>
        </w:rPr>
        <w:lastRenderedPageBreak/>
        <w:t>Redevelopment Agreement</w:t>
      </w:r>
    </w:p>
    <w:p w14:paraId="20BAA41C" w14:textId="77777777" w:rsidR="007F4DD2" w:rsidRPr="008A2166" w:rsidRDefault="007F4DD2" w:rsidP="007F4DD2">
      <w:pPr>
        <w:rPr>
          <w:rFonts w:ascii="Arial" w:hAnsi="Arial" w:cs="Arial"/>
        </w:rPr>
      </w:pPr>
      <w:r w:rsidRPr="008A2166">
        <w:rPr>
          <w:rFonts w:ascii="Arial" w:hAnsi="Arial" w:cs="Arial"/>
        </w:rPr>
        <w:t>The Authority will enter into a Redevelopment Agreement with the Project Developer selected for project. Redevelopment Agreements may include, without limitation, provisions regarding the following: description of redevelopment and public improvements; project financing; tax increment collection and disbursement, plan review procedure; construction; representations and warranties; restrictions on assignment and transfer; termination; indemnity requirements and other customary and appropriate provisions.</w:t>
      </w:r>
    </w:p>
    <w:p w14:paraId="33367F0B" w14:textId="77777777" w:rsidR="007F4DD2" w:rsidRPr="008A2166" w:rsidRDefault="007F4DD2" w:rsidP="007F4DD2">
      <w:pPr>
        <w:rPr>
          <w:rFonts w:ascii="Arial" w:hAnsi="Arial" w:cs="Arial"/>
          <w:b/>
          <w:u w:val="single"/>
        </w:rPr>
      </w:pPr>
      <w:r w:rsidRPr="008A2166">
        <w:rPr>
          <w:rFonts w:ascii="Arial" w:hAnsi="Arial" w:cs="Arial"/>
          <w:b/>
          <w:u w:val="single"/>
        </w:rPr>
        <w:t>Designation Process</w:t>
      </w:r>
    </w:p>
    <w:p w14:paraId="4CB49DAA" w14:textId="77777777" w:rsidR="007F4DD2" w:rsidRPr="008A2166" w:rsidRDefault="007F4DD2" w:rsidP="007F4DD2">
      <w:pPr>
        <w:rPr>
          <w:rFonts w:ascii="Arial" w:hAnsi="Arial" w:cs="Arial"/>
        </w:rPr>
      </w:pPr>
      <w:r w:rsidRPr="008A2166">
        <w:rPr>
          <w:rFonts w:ascii="Arial" w:hAnsi="Arial" w:cs="Arial"/>
        </w:rPr>
        <w:t>The following is the general process that will be utilized in the review of potential projects that are submitted for the Authority’s consideration for</w:t>
      </w:r>
      <w:r w:rsidR="000F28C2" w:rsidRPr="008A2166">
        <w:rPr>
          <w:rFonts w:ascii="Arial" w:hAnsi="Arial" w:cs="Arial"/>
        </w:rPr>
        <w:t xml:space="preserve"> urban renewal area designation:</w:t>
      </w:r>
    </w:p>
    <w:p w14:paraId="48116656" w14:textId="77777777" w:rsidR="007F4DD2" w:rsidRPr="008A2166" w:rsidRDefault="007F4DD2" w:rsidP="00C029E5">
      <w:pPr>
        <w:pStyle w:val="ListParagraph"/>
        <w:numPr>
          <w:ilvl w:val="0"/>
          <w:numId w:val="24"/>
        </w:numPr>
        <w:rPr>
          <w:rFonts w:ascii="Arial" w:hAnsi="Arial" w:cs="Arial"/>
        </w:rPr>
      </w:pPr>
      <w:r w:rsidRPr="008A2166">
        <w:rPr>
          <w:rFonts w:ascii="Arial" w:hAnsi="Arial" w:cs="Arial"/>
        </w:rPr>
        <w:t xml:space="preserve">Initial Staff Review - upon receipt of the proposal, the Authority will conduct a preliminary review of the submitted material. If the proposal contains </w:t>
      </w:r>
      <w:proofErr w:type="gramStart"/>
      <w:r w:rsidRPr="008A2166">
        <w:rPr>
          <w:rFonts w:ascii="Arial" w:hAnsi="Arial" w:cs="Arial"/>
        </w:rPr>
        <w:t>all of</w:t>
      </w:r>
      <w:proofErr w:type="gramEnd"/>
      <w:r w:rsidRPr="008A2166">
        <w:rPr>
          <w:rFonts w:ascii="Arial" w:hAnsi="Arial" w:cs="Arial"/>
        </w:rPr>
        <w:t xml:space="preserve"> the requested information (see Submittal Requirements), the staff will:</w:t>
      </w:r>
    </w:p>
    <w:p w14:paraId="5E8FDA71" w14:textId="77777777" w:rsidR="007F4DD2" w:rsidRPr="008A2166" w:rsidRDefault="007F4DD2" w:rsidP="00C029E5">
      <w:pPr>
        <w:pStyle w:val="ListParagraph"/>
        <w:numPr>
          <w:ilvl w:val="0"/>
          <w:numId w:val="24"/>
        </w:numPr>
        <w:rPr>
          <w:rFonts w:ascii="Arial" w:hAnsi="Arial" w:cs="Arial"/>
        </w:rPr>
      </w:pPr>
      <w:r w:rsidRPr="008A2166">
        <w:rPr>
          <w:rFonts w:ascii="Arial" w:hAnsi="Arial" w:cs="Arial"/>
        </w:rPr>
        <w:t>Perform preliminary due diligence on the developer and submitted financial information and conduct a review meeting(s) with the proponent.</w:t>
      </w:r>
    </w:p>
    <w:p w14:paraId="4FBBFBCA" w14:textId="77777777" w:rsidR="007F4DD2" w:rsidRPr="008A2166" w:rsidRDefault="007F4DD2" w:rsidP="00C029E5">
      <w:pPr>
        <w:pStyle w:val="ListParagraph"/>
        <w:numPr>
          <w:ilvl w:val="0"/>
          <w:numId w:val="24"/>
        </w:numPr>
        <w:rPr>
          <w:rFonts w:ascii="Arial" w:hAnsi="Arial" w:cs="Arial"/>
        </w:rPr>
      </w:pPr>
      <w:r w:rsidRPr="008A2166">
        <w:rPr>
          <w:rFonts w:ascii="Arial" w:hAnsi="Arial" w:cs="Arial"/>
        </w:rPr>
        <w:t>Determine if further studies are required in connection with the project, such as parking analysis or traffic impact studies, market feasibility studies, etc. If required, the cost associated with conducting the studies will be paid by the Project Developer.</w:t>
      </w:r>
    </w:p>
    <w:p w14:paraId="79B74CF2" w14:textId="77777777" w:rsidR="007F4DD2" w:rsidRPr="008A2166" w:rsidRDefault="007F4DD2" w:rsidP="00C029E5">
      <w:pPr>
        <w:pStyle w:val="ListParagraph"/>
        <w:numPr>
          <w:ilvl w:val="0"/>
          <w:numId w:val="24"/>
        </w:numPr>
        <w:rPr>
          <w:rFonts w:ascii="Arial" w:hAnsi="Arial" w:cs="Arial"/>
        </w:rPr>
      </w:pPr>
      <w:r w:rsidRPr="008A2166">
        <w:rPr>
          <w:rFonts w:ascii="Arial" w:hAnsi="Arial" w:cs="Arial"/>
        </w:rPr>
        <w:t xml:space="preserve">The Authority Board will schedule a presentation of the project by the Developer at a regular monthly Board meeting to allow public comment and provide an opportunity for Board members to have questions answered </w:t>
      </w:r>
      <w:proofErr w:type="gramStart"/>
      <w:r w:rsidRPr="008A2166">
        <w:rPr>
          <w:rFonts w:ascii="Arial" w:hAnsi="Arial" w:cs="Arial"/>
        </w:rPr>
        <w:t>in order to</w:t>
      </w:r>
      <w:proofErr w:type="gramEnd"/>
      <w:r w:rsidRPr="008A2166">
        <w:rPr>
          <w:rFonts w:ascii="Arial" w:hAnsi="Arial" w:cs="Arial"/>
        </w:rPr>
        <w:t xml:space="preserve"> determine if the project warrants proceeding with a “Conditions Survey” (Blight Study).</w:t>
      </w:r>
    </w:p>
    <w:p w14:paraId="080FD495" w14:textId="77777777" w:rsidR="007F4DD2" w:rsidRPr="008A2166" w:rsidRDefault="007F4DD2" w:rsidP="00C029E5">
      <w:pPr>
        <w:pStyle w:val="ListParagraph"/>
        <w:numPr>
          <w:ilvl w:val="0"/>
          <w:numId w:val="24"/>
        </w:numPr>
        <w:rPr>
          <w:rFonts w:ascii="Arial" w:hAnsi="Arial" w:cs="Arial"/>
        </w:rPr>
      </w:pPr>
      <w:r w:rsidRPr="008A2166">
        <w:rPr>
          <w:rFonts w:ascii="Arial" w:hAnsi="Arial" w:cs="Arial"/>
        </w:rPr>
        <w:t>Complete a Conditions Survey, if approved by the Board, and present the findings during a regularly scheduled Board meeting. The Board may accept the findings of the Conditions Survey and authorize the development of an Urban Renewal Plan.</w:t>
      </w:r>
    </w:p>
    <w:p w14:paraId="625B048F" w14:textId="77777777" w:rsidR="007F4DD2" w:rsidRPr="008A2166" w:rsidRDefault="007F4DD2" w:rsidP="00C029E5">
      <w:pPr>
        <w:pStyle w:val="ListParagraph"/>
        <w:numPr>
          <w:ilvl w:val="0"/>
          <w:numId w:val="24"/>
        </w:numPr>
        <w:rPr>
          <w:rFonts w:ascii="Arial" w:hAnsi="Arial" w:cs="Arial"/>
        </w:rPr>
      </w:pPr>
      <w:r w:rsidRPr="008A2166">
        <w:rPr>
          <w:rFonts w:ascii="Arial" w:hAnsi="Arial" w:cs="Arial"/>
        </w:rPr>
        <w:t>Undertake the Urban Renewal Plan, if approved by the Board, and present the draft plan to the Board and the public during a regularly scheduled Board meeting. The Board may accept the Urban Renewal Plan and forward it to the Colorado Springs City Council (after review by the Planning Commission)</w:t>
      </w:r>
    </w:p>
    <w:p w14:paraId="58CAD723" w14:textId="5D6BED54" w:rsidR="007F4DD2" w:rsidRPr="008A2166" w:rsidRDefault="007F4DD2" w:rsidP="00C029E5">
      <w:pPr>
        <w:pStyle w:val="ListParagraph"/>
        <w:numPr>
          <w:ilvl w:val="0"/>
          <w:numId w:val="24"/>
        </w:numPr>
        <w:rPr>
          <w:rFonts w:ascii="Arial" w:hAnsi="Arial" w:cs="Arial"/>
        </w:rPr>
      </w:pPr>
      <w:r w:rsidRPr="008A2166">
        <w:rPr>
          <w:rFonts w:ascii="Arial" w:hAnsi="Arial" w:cs="Arial"/>
        </w:rPr>
        <w:t>The Authority will request the establishment of an urban renewal/tax increment area for the selected project through the Colorado Springs City Council and enter into a tax sharing agreement with the City of Colorado Springs.</w:t>
      </w:r>
      <w:r w:rsidR="000F28C2" w:rsidRPr="008A2166">
        <w:rPr>
          <w:rFonts w:ascii="Arial" w:hAnsi="Arial" w:cs="Arial"/>
        </w:rPr>
        <w:t xml:space="preserve"> </w:t>
      </w:r>
      <w:r w:rsidR="00C04AAF" w:rsidRPr="008A2166">
        <w:rPr>
          <w:rFonts w:ascii="Arial" w:hAnsi="Arial" w:cs="Arial"/>
        </w:rPr>
        <w:t>Additionally,</w:t>
      </w:r>
      <w:r w:rsidR="000F28C2" w:rsidRPr="008A2166">
        <w:rPr>
          <w:rFonts w:ascii="Arial" w:hAnsi="Arial" w:cs="Arial"/>
        </w:rPr>
        <w:t xml:space="preserve"> other taxing entities levying a mill levy in an urban renewal area must meet and negotiate an agreement concerning the types and limits of tax revenues to be allocated.  The agreement must address the estimated impacts of the urban renewal plan on county or district services.  There may be separate agreements with each taxing entity or a joint agreement with multiple taxing entities.  </w:t>
      </w:r>
    </w:p>
    <w:p w14:paraId="78AC36D9" w14:textId="77777777" w:rsidR="007F4DD2" w:rsidRPr="008A2166" w:rsidRDefault="007F4DD2" w:rsidP="00C029E5">
      <w:pPr>
        <w:pStyle w:val="ListParagraph"/>
        <w:numPr>
          <w:ilvl w:val="0"/>
          <w:numId w:val="24"/>
        </w:numPr>
        <w:rPr>
          <w:rFonts w:ascii="Arial" w:hAnsi="Arial" w:cs="Arial"/>
        </w:rPr>
      </w:pPr>
      <w:r w:rsidRPr="008A2166">
        <w:rPr>
          <w:rFonts w:ascii="Arial" w:hAnsi="Arial" w:cs="Arial"/>
        </w:rPr>
        <w:t>The Authority will negotiate and enter into a Redevelopment Agreement with the developer(s) as outlined above (Redevelopment Agreement)</w:t>
      </w:r>
    </w:p>
    <w:p w14:paraId="01C11A92" w14:textId="77777777" w:rsidR="007F4DD2" w:rsidRPr="008A2166" w:rsidRDefault="007F4DD2" w:rsidP="007F4DD2">
      <w:pPr>
        <w:rPr>
          <w:rFonts w:ascii="Arial" w:hAnsi="Arial" w:cs="Arial"/>
          <w:b/>
          <w:u w:val="single"/>
        </w:rPr>
      </w:pPr>
      <w:r w:rsidRPr="008A2166">
        <w:rPr>
          <w:rFonts w:ascii="Arial" w:hAnsi="Arial" w:cs="Arial"/>
          <w:b/>
          <w:u w:val="single"/>
        </w:rPr>
        <w:t>Evaluation Criteria</w:t>
      </w:r>
    </w:p>
    <w:p w14:paraId="682510B4" w14:textId="77777777" w:rsidR="007F4DD2" w:rsidRPr="008A2166" w:rsidRDefault="007F4DD2" w:rsidP="000F28C2">
      <w:pPr>
        <w:rPr>
          <w:rFonts w:ascii="Arial" w:hAnsi="Arial" w:cs="Arial"/>
        </w:rPr>
      </w:pPr>
      <w:r w:rsidRPr="008A2166">
        <w:rPr>
          <w:rFonts w:ascii="Arial" w:hAnsi="Arial" w:cs="Arial"/>
        </w:rPr>
        <w:lastRenderedPageBreak/>
        <w:t xml:space="preserve">The following criteria will be used to evaluate the </w:t>
      </w:r>
      <w:r w:rsidR="000F28C2" w:rsidRPr="008A2166">
        <w:rPr>
          <w:rFonts w:ascii="Arial" w:hAnsi="Arial" w:cs="Arial"/>
        </w:rPr>
        <w:t>development proposals submitted:</w:t>
      </w:r>
    </w:p>
    <w:p w14:paraId="70FEB609" w14:textId="77777777" w:rsidR="007F4DD2" w:rsidRPr="008A2166" w:rsidRDefault="007F4DD2" w:rsidP="00C029E5">
      <w:pPr>
        <w:pStyle w:val="ListParagraph"/>
        <w:numPr>
          <w:ilvl w:val="0"/>
          <w:numId w:val="25"/>
        </w:numPr>
        <w:rPr>
          <w:rFonts w:ascii="Arial" w:hAnsi="Arial" w:cs="Arial"/>
        </w:rPr>
      </w:pPr>
      <w:r w:rsidRPr="008A2166">
        <w:rPr>
          <w:rFonts w:ascii="Arial" w:hAnsi="Arial" w:cs="Arial"/>
        </w:rPr>
        <w:t>The project has a financial feasibil</w:t>
      </w:r>
      <w:r w:rsidR="000F28C2" w:rsidRPr="008A2166">
        <w:rPr>
          <w:rFonts w:ascii="Arial" w:hAnsi="Arial" w:cs="Arial"/>
        </w:rPr>
        <w:t>ity gap (through the pro forma) that has been reviewed by a 3</w:t>
      </w:r>
      <w:r w:rsidR="000F28C2" w:rsidRPr="008A2166">
        <w:rPr>
          <w:rFonts w:ascii="Arial" w:hAnsi="Arial" w:cs="Arial"/>
          <w:vertAlign w:val="superscript"/>
        </w:rPr>
        <w:t>rd</w:t>
      </w:r>
      <w:r w:rsidR="000F28C2" w:rsidRPr="008A2166">
        <w:rPr>
          <w:rFonts w:ascii="Arial" w:hAnsi="Arial" w:cs="Arial"/>
        </w:rPr>
        <w:t xml:space="preserve"> party.</w:t>
      </w:r>
    </w:p>
    <w:p w14:paraId="769A76A5" w14:textId="77777777" w:rsidR="007F4DD2" w:rsidRPr="008A2166" w:rsidRDefault="007F4DD2" w:rsidP="00C029E5">
      <w:pPr>
        <w:pStyle w:val="ListParagraph"/>
        <w:numPr>
          <w:ilvl w:val="0"/>
          <w:numId w:val="25"/>
        </w:numPr>
        <w:rPr>
          <w:rFonts w:ascii="Arial" w:hAnsi="Arial" w:cs="Arial"/>
        </w:rPr>
      </w:pPr>
      <w:r w:rsidRPr="008A2166">
        <w:rPr>
          <w:rFonts w:ascii="Arial" w:hAnsi="Arial" w:cs="Arial"/>
        </w:rPr>
        <w:t>Conformance with the Authority’s mission statement and development objectives as well as the City of Colorado Springs Comprehensive Plan, other applicable plans for the proposed area and the provision of other public benefits of the project.</w:t>
      </w:r>
    </w:p>
    <w:p w14:paraId="1EC6900E" w14:textId="77777777" w:rsidR="007F4DD2" w:rsidRPr="008A2166" w:rsidRDefault="007F4DD2" w:rsidP="00C029E5">
      <w:pPr>
        <w:pStyle w:val="ListParagraph"/>
        <w:numPr>
          <w:ilvl w:val="0"/>
          <w:numId w:val="25"/>
        </w:numPr>
        <w:rPr>
          <w:rFonts w:ascii="Arial" w:hAnsi="Arial" w:cs="Arial"/>
        </w:rPr>
      </w:pPr>
      <w:r w:rsidRPr="008A2166">
        <w:rPr>
          <w:rFonts w:ascii="Arial" w:hAnsi="Arial" w:cs="Arial"/>
        </w:rPr>
        <w:t>Support of owners of property that will be included if the URA (if applicable).</w:t>
      </w:r>
    </w:p>
    <w:p w14:paraId="42912328" w14:textId="77777777" w:rsidR="007F4DD2" w:rsidRPr="008A2166" w:rsidRDefault="007F4DD2" w:rsidP="00C029E5">
      <w:pPr>
        <w:pStyle w:val="ListParagraph"/>
        <w:numPr>
          <w:ilvl w:val="0"/>
          <w:numId w:val="25"/>
        </w:numPr>
        <w:rPr>
          <w:rFonts w:ascii="Arial" w:hAnsi="Arial" w:cs="Arial"/>
        </w:rPr>
      </w:pPr>
      <w:r w:rsidRPr="008A2166">
        <w:rPr>
          <w:rFonts w:ascii="Arial" w:hAnsi="Arial" w:cs="Arial"/>
        </w:rPr>
        <w:t>Experience of the Developer on similar past projects, property management experience and relationships with major tenants, overall architectural and design quality of prior projects, experience in working with governmental entities, timeliness of completion of previous projects, history of completing projects as originally proposed.</w:t>
      </w:r>
    </w:p>
    <w:p w14:paraId="54FE869A" w14:textId="77777777" w:rsidR="007F4DD2" w:rsidRPr="008A2166" w:rsidRDefault="007F4DD2" w:rsidP="00C029E5">
      <w:pPr>
        <w:pStyle w:val="ListParagraph"/>
        <w:numPr>
          <w:ilvl w:val="0"/>
          <w:numId w:val="25"/>
        </w:numPr>
        <w:rPr>
          <w:rFonts w:ascii="Arial" w:hAnsi="Arial" w:cs="Arial"/>
        </w:rPr>
      </w:pPr>
      <w:r w:rsidRPr="008A2166">
        <w:rPr>
          <w:rFonts w:ascii="Arial" w:hAnsi="Arial" w:cs="Arial"/>
        </w:rPr>
        <w:t>Demonstration of the Developer’s Financial Capability - ability to provide sufficient equity for proposed project, ability to secure any necessary debt financing and evidence of ability to fund the project until its completion, closing of permanent financing and project stabilization.</w:t>
      </w:r>
    </w:p>
    <w:p w14:paraId="437EB051" w14:textId="107C93FF" w:rsidR="007F4DD2" w:rsidRPr="008A2166" w:rsidRDefault="007F4DD2" w:rsidP="00C029E5">
      <w:pPr>
        <w:pStyle w:val="ListParagraph"/>
        <w:numPr>
          <w:ilvl w:val="0"/>
          <w:numId w:val="25"/>
        </w:numPr>
        <w:rPr>
          <w:rFonts w:ascii="Arial" w:hAnsi="Arial" w:cs="Arial"/>
        </w:rPr>
      </w:pPr>
      <w:r w:rsidRPr="008A2166">
        <w:rPr>
          <w:rFonts w:ascii="Arial" w:hAnsi="Arial" w:cs="Arial"/>
        </w:rPr>
        <w:t xml:space="preserve">Project Specific Criteria - Overall architectural and design quality of the </w:t>
      </w:r>
      <w:r w:rsidR="00C04AAF" w:rsidRPr="008A2166">
        <w:rPr>
          <w:rFonts w:ascii="Arial" w:hAnsi="Arial" w:cs="Arial"/>
        </w:rPr>
        <w:t>proposed project</w:t>
      </w:r>
      <w:r w:rsidRPr="008A2166">
        <w:rPr>
          <w:rFonts w:ascii="Arial" w:hAnsi="Arial" w:cs="Arial"/>
        </w:rPr>
        <w:t>, extent of public support and involvement proposed for the project, project marketability and anticipated economic success and viability of the proposed project, proposed development schedule and lease up time frame.</w:t>
      </w:r>
    </w:p>
    <w:p w14:paraId="6E3EDC41" w14:textId="77777777" w:rsidR="007F4DD2" w:rsidRPr="008A2166" w:rsidRDefault="007F4DD2" w:rsidP="00C029E5">
      <w:pPr>
        <w:pStyle w:val="ListParagraph"/>
        <w:numPr>
          <w:ilvl w:val="0"/>
          <w:numId w:val="25"/>
        </w:numPr>
        <w:rPr>
          <w:rFonts w:ascii="Arial" w:hAnsi="Arial" w:cs="Arial"/>
        </w:rPr>
      </w:pPr>
      <w:r w:rsidRPr="008A2166">
        <w:rPr>
          <w:rFonts w:ascii="Arial" w:hAnsi="Arial" w:cs="Arial"/>
        </w:rPr>
        <w:t>Site Conditions - The extent to which all or a significant portion of the site appears to meet the conditions of blight set forth in the Urban Renewal Statute.</w:t>
      </w:r>
    </w:p>
    <w:p w14:paraId="7C9498BB" w14:textId="77777777" w:rsidR="007F4DD2" w:rsidRPr="008A2166" w:rsidRDefault="006A1EBF" w:rsidP="007F4DD2">
      <w:pPr>
        <w:rPr>
          <w:rFonts w:ascii="Arial" w:hAnsi="Arial" w:cs="Arial"/>
          <w:b/>
          <w:u w:val="single"/>
        </w:rPr>
      </w:pPr>
      <w:r w:rsidRPr="008A2166">
        <w:rPr>
          <w:rFonts w:ascii="Arial" w:hAnsi="Arial" w:cs="Arial"/>
          <w:b/>
          <w:u w:val="single"/>
        </w:rPr>
        <w:t>Public Art Goal</w:t>
      </w:r>
    </w:p>
    <w:p w14:paraId="6BB42628" w14:textId="092A570A" w:rsidR="006A1EBF" w:rsidRPr="008A2166" w:rsidRDefault="006A1EBF" w:rsidP="007F4DD2">
      <w:pPr>
        <w:rPr>
          <w:rFonts w:ascii="Arial" w:hAnsi="Arial" w:cs="Arial"/>
        </w:rPr>
      </w:pPr>
      <w:r w:rsidRPr="008A2166">
        <w:rPr>
          <w:rFonts w:ascii="Arial" w:hAnsi="Arial" w:cs="Arial"/>
        </w:rPr>
        <w:t xml:space="preserve">The Colorado Springs Urban Renewal Authority recognizes the importance of public art in the success of its redevelopment efforts and, therefore, establishes the following requirements for each urban renewal project. The redeveloper shall provide and install artwork reviewed by the Authority and/or the Art Commission of the Pikes Peak Region when artwork is exhibited on public property (parkland, sidewalk easements, etc.). Artwork </w:t>
      </w:r>
      <w:proofErr w:type="gramStart"/>
      <w:r w:rsidRPr="008A2166">
        <w:rPr>
          <w:rFonts w:ascii="Arial" w:hAnsi="Arial" w:cs="Arial"/>
        </w:rPr>
        <w:t>is considered to be</w:t>
      </w:r>
      <w:proofErr w:type="gramEnd"/>
      <w:r w:rsidRPr="008A2166">
        <w:rPr>
          <w:rFonts w:ascii="Arial" w:hAnsi="Arial" w:cs="Arial"/>
        </w:rPr>
        <w:t xml:space="preserve"> forms of original creations of visual art, including but not limited to sculpture, mosaics, ceramics, audio, stained glass, fiber art, woodworking and metal work. Artwork may also include unique and artistic landscaping features and ornamental architectural embellishments, not necessarily part of the basic design of a structure or building. Artwork shall be maintained in accordance with adopted project design guidelines in each phase of development. The total amount to be expended by the redeveloper on artwork shall not be less than one percent (1%) of the estimated cost to be incurred in the construction, rehabilitation, renovation, remodeling, or other constructed improvements within the redevelopment area, unless otherwise negotiated with the approval of the Colorado Springs Urban Renewal Authority</w:t>
      </w:r>
      <w:r w:rsidR="00314FC5">
        <w:rPr>
          <w:rFonts w:ascii="Arial" w:hAnsi="Arial" w:cs="Arial"/>
        </w:rPr>
        <w:t xml:space="preserve">. </w:t>
      </w:r>
    </w:p>
    <w:p w14:paraId="2C1DD767" w14:textId="77777777" w:rsidR="000A4CB3" w:rsidRDefault="000A4CB3" w:rsidP="007F4DD2">
      <w:pPr>
        <w:rPr>
          <w:rFonts w:ascii="Arial" w:hAnsi="Arial" w:cs="Arial"/>
          <w:b/>
          <w:u w:val="single"/>
        </w:rPr>
      </w:pPr>
    </w:p>
    <w:p w14:paraId="7928BFD8" w14:textId="647D0B0D" w:rsidR="006A1EBF" w:rsidRPr="008A2166" w:rsidRDefault="006A1EBF" w:rsidP="007F4DD2">
      <w:pPr>
        <w:rPr>
          <w:rFonts w:ascii="Arial" w:hAnsi="Arial" w:cs="Arial"/>
          <w:b/>
          <w:u w:val="single"/>
        </w:rPr>
      </w:pPr>
      <w:r w:rsidRPr="008A2166">
        <w:rPr>
          <w:rFonts w:ascii="Arial" w:hAnsi="Arial" w:cs="Arial"/>
          <w:b/>
          <w:u w:val="single"/>
        </w:rPr>
        <w:t>Closing</w:t>
      </w:r>
    </w:p>
    <w:p w14:paraId="2B54B04A" w14:textId="77777777" w:rsidR="00824402" w:rsidRPr="008A2166" w:rsidRDefault="007F4DD2" w:rsidP="007F4DD2">
      <w:pPr>
        <w:rPr>
          <w:rFonts w:ascii="Arial" w:hAnsi="Arial" w:cs="Arial"/>
        </w:rPr>
      </w:pPr>
      <w:r w:rsidRPr="008A2166">
        <w:rPr>
          <w:rFonts w:ascii="Arial" w:hAnsi="Arial" w:cs="Arial"/>
        </w:rPr>
        <w:t xml:space="preserve">The purpose of this document is to outline the criteria for the submittal of development proposals (s) within the City and County of Colorado Springs. The Authority does not intend to </w:t>
      </w:r>
      <w:r w:rsidRPr="008A2166">
        <w:rPr>
          <w:rFonts w:ascii="Arial" w:hAnsi="Arial" w:cs="Arial"/>
        </w:rPr>
        <w:lastRenderedPageBreak/>
        <w:t xml:space="preserve">pay or reimburse any cost, expense or fees incurred by any Project Developer in connection with the preparation of the proposal. The Authority reserves the right to reject </w:t>
      </w:r>
      <w:proofErr w:type="gramStart"/>
      <w:r w:rsidRPr="008A2166">
        <w:rPr>
          <w:rFonts w:ascii="Arial" w:hAnsi="Arial" w:cs="Arial"/>
        </w:rPr>
        <w:t>any and all</w:t>
      </w:r>
      <w:proofErr w:type="gramEnd"/>
      <w:r w:rsidRPr="008A2166">
        <w:rPr>
          <w:rFonts w:ascii="Arial" w:hAnsi="Arial" w:cs="Arial"/>
        </w:rPr>
        <w:t xml:space="preserve"> proposals.</w:t>
      </w:r>
    </w:p>
    <w:sectPr w:rsidR="00824402" w:rsidRPr="008A2166" w:rsidSect="007B6ED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86A4" w14:textId="77777777" w:rsidR="005B2EAB" w:rsidRDefault="005B2EAB" w:rsidP="007F4DD2">
      <w:pPr>
        <w:spacing w:after="0" w:line="240" w:lineRule="auto"/>
      </w:pPr>
      <w:r>
        <w:separator/>
      </w:r>
    </w:p>
  </w:endnote>
  <w:endnote w:type="continuationSeparator" w:id="0">
    <w:p w14:paraId="430E2937" w14:textId="77777777" w:rsidR="005B2EAB" w:rsidRDefault="005B2EAB" w:rsidP="007F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1893" w14:textId="77777777" w:rsidR="00824402" w:rsidRDefault="00824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639455"/>
      <w:docPartObj>
        <w:docPartGallery w:val="Page Numbers (Bottom of Page)"/>
        <w:docPartUnique/>
      </w:docPartObj>
    </w:sdtPr>
    <w:sdtEndPr>
      <w:rPr>
        <w:noProof/>
      </w:rPr>
    </w:sdtEndPr>
    <w:sdtContent>
      <w:p w14:paraId="3C16050E" w14:textId="77777777" w:rsidR="00824402" w:rsidRDefault="0082440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3CCC666" w14:textId="77777777" w:rsidR="00824402" w:rsidRDefault="00824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0353" w14:textId="77777777" w:rsidR="00824402" w:rsidRDefault="00824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E2F0" w14:textId="77777777" w:rsidR="005B2EAB" w:rsidRDefault="005B2EAB" w:rsidP="007F4DD2">
      <w:pPr>
        <w:spacing w:after="0" w:line="240" w:lineRule="auto"/>
      </w:pPr>
      <w:r>
        <w:separator/>
      </w:r>
    </w:p>
  </w:footnote>
  <w:footnote w:type="continuationSeparator" w:id="0">
    <w:p w14:paraId="2A5D943D" w14:textId="77777777" w:rsidR="005B2EAB" w:rsidRDefault="005B2EAB" w:rsidP="007F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1DA0" w14:textId="77777777" w:rsidR="00824402" w:rsidRDefault="00824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BFC" w14:textId="77777777" w:rsidR="00824402" w:rsidRPr="00AA61CD" w:rsidRDefault="00824402" w:rsidP="00AA6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0159" w14:textId="77777777" w:rsidR="00824402" w:rsidRPr="007B6ED6" w:rsidRDefault="00824402" w:rsidP="007B6ED6">
    <w:pPr>
      <w:tabs>
        <w:tab w:val="center" w:pos="4680"/>
      </w:tabs>
      <w:spacing w:after="0" w:line="240" w:lineRule="auto"/>
    </w:pPr>
    <w:r w:rsidRPr="007B6ED6">
      <w:rPr>
        <w:noProof/>
      </w:rPr>
      <mc:AlternateContent>
        <mc:Choice Requires="wps">
          <w:drawing>
            <wp:anchor distT="0" distB="0" distL="114300" distR="114300" simplePos="0" relativeHeight="251659264" behindDoc="0" locked="0" layoutInCell="1" allowOverlap="1" wp14:anchorId="3B8093CE" wp14:editId="4EB31316">
              <wp:simplePos x="0" y="0"/>
              <wp:positionH relativeFrom="column">
                <wp:posOffset>2747010</wp:posOffset>
              </wp:positionH>
              <wp:positionV relativeFrom="paragraph">
                <wp:posOffset>635</wp:posOffset>
              </wp:positionV>
              <wp:extent cx="3550920" cy="51816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50920" cy="518160"/>
                      </a:xfrm>
                      <a:prstGeom prst="rect">
                        <a:avLst/>
                      </a:prstGeom>
                      <a:solidFill>
                        <a:sysClr val="window" lastClr="FFFFFF">
                          <a:lumMod val="65000"/>
                        </a:sysClr>
                      </a:solidFill>
                      <a:ln w="6350">
                        <a:noFill/>
                      </a:ln>
                      <a:effectLst/>
                    </wps:spPr>
                    <wps:txbx>
                      <w:txbxContent>
                        <w:p w14:paraId="35ED6BE2" w14:textId="77777777" w:rsidR="00824402" w:rsidRPr="008801BB" w:rsidRDefault="00824402" w:rsidP="007B6ED6">
                          <w:pPr>
                            <w:spacing w:after="0"/>
                            <w:jc w:val="right"/>
                            <w:rPr>
                              <w:rFonts w:ascii="Arial" w:hAnsi="Arial" w:cs="Arial"/>
                              <w:color w:val="FFFFFF" w:themeColor="background1"/>
                              <w:sz w:val="56"/>
                            </w:rPr>
                          </w:pPr>
                          <w:r>
                            <w:rPr>
                              <w:rFonts w:ascii="Arial" w:hAnsi="Arial" w:cs="Arial"/>
                              <w:color w:val="FFFFFF" w:themeColor="background1"/>
                              <w:sz w:val="56"/>
                            </w:rPr>
                            <w:t xml:space="preserve">Project Application </w:t>
                          </w: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093CE" id="_x0000_t202" coordsize="21600,21600" o:spt="202" path="m,l,21600r21600,l21600,xe">
              <v:stroke joinstyle="miter"/>
              <v:path gradientshapeok="t" o:connecttype="rect"/>
            </v:shapetype>
            <v:shape id="Text Box 6" o:spid="_x0000_s1026" type="#_x0000_t202" style="position:absolute;margin-left:216.3pt;margin-top:.05pt;width:279.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" fillcolor="#a6a6a6" stroked="f" strokeweight=".5pt">
              <v:textbox inset=",,,0">
                <w:txbxContent>
                  <w:p w14:paraId="35ED6BE2" w14:textId="77777777" w:rsidR="00824402" w:rsidRPr="008801BB" w:rsidRDefault="00824402" w:rsidP="007B6ED6">
                    <w:pPr>
                      <w:spacing w:after="0"/>
                      <w:jc w:val="right"/>
                      <w:rPr>
                        <w:rFonts w:ascii="Arial" w:hAnsi="Arial" w:cs="Arial"/>
                        <w:color w:val="FFFFFF" w:themeColor="background1"/>
                        <w:sz w:val="56"/>
                      </w:rPr>
                    </w:pPr>
                    <w:r>
                      <w:rPr>
                        <w:rFonts w:ascii="Arial" w:hAnsi="Arial" w:cs="Arial"/>
                        <w:color w:val="FFFFFF" w:themeColor="background1"/>
                        <w:sz w:val="56"/>
                      </w:rPr>
                      <w:t xml:space="preserve">Project Application </w:t>
                    </w:r>
                  </w:p>
                </w:txbxContent>
              </v:textbox>
            </v:shape>
          </w:pict>
        </mc:Fallback>
      </mc:AlternateContent>
    </w:r>
    <w:r w:rsidRPr="007B6ED6">
      <w:rPr>
        <w:noProof/>
      </w:rPr>
      <mc:AlternateContent>
        <mc:Choice Requires="wps">
          <w:drawing>
            <wp:anchor distT="0" distB="0" distL="114300" distR="114300" simplePos="0" relativeHeight="251660288" behindDoc="0" locked="0" layoutInCell="1" allowOverlap="1" wp14:anchorId="46F0173F" wp14:editId="03B8A714">
              <wp:simplePos x="0" y="0"/>
              <wp:positionH relativeFrom="column">
                <wp:posOffset>2807970</wp:posOffset>
              </wp:positionH>
              <wp:positionV relativeFrom="paragraph">
                <wp:posOffset>564515</wp:posOffset>
              </wp:positionV>
              <wp:extent cx="3489960" cy="8705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70585"/>
                      </a:xfrm>
                      <a:prstGeom prst="rect">
                        <a:avLst/>
                      </a:prstGeom>
                      <a:noFill/>
                      <a:ln w="9525">
                        <a:noFill/>
                        <a:miter lim="800000"/>
                        <a:headEnd/>
                        <a:tailEnd/>
                      </a:ln>
                    </wps:spPr>
                    <wps:txbx>
                      <w:txbxContent>
                        <w:p w14:paraId="5E9EAE84" w14:textId="77777777" w:rsidR="00824402" w:rsidRDefault="00824402" w:rsidP="00BE62B8">
                          <w:pPr>
                            <w:spacing w:after="0" w:line="240" w:lineRule="exact"/>
                          </w:pPr>
                          <w:r>
                            <w:t>SUBMIT TO:</w:t>
                          </w:r>
                        </w:p>
                        <w:p w14:paraId="0899DA32" w14:textId="77777777" w:rsidR="00824402" w:rsidRDefault="00824402" w:rsidP="00BE62B8">
                          <w:pPr>
                            <w:spacing w:after="0" w:line="240" w:lineRule="exact"/>
                          </w:pPr>
                          <w:r>
                            <w:t>COLORADO SPRINGS URBAN RENEWAL AUTHORITY</w:t>
                          </w:r>
                        </w:p>
                        <w:p w14:paraId="11545448" w14:textId="77777777" w:rsidR="00824402" w:rsidRDefault="00824402" w:rsidP="00BE62B8">
                          <w:pPr>
                            <w:spacing w:after="0" w:line="240" w:lineRule="exact"/>
                          </w:pPr>
                          <w:r>
                            <w:t>30 SOUTH NEVADA, SUITE 603</w:t>
                          </w:r>
                        </w:p>
                        <w:p w14:paraId="6B3216C2" w14:textId="77777777" w:rsidR="00824402" w:rsidRDefault="00824402" w:rsidP="00BE62B8">
                          <w:pPr>
                            <w:spacing w:after="0" w:line="240" w:lineRule="exact"/>
                          </w:pPr>
                          <w:r>
                            <w:t>COLORADO SPRINGS, CO  80903</w:t>
                          </w:r>
                        </w:p>
                        <w:p w14:paraId="7BA0110D" w14:textId="77777777" w:rsidR="00824402" w:rsidRDefault="005B2EAB" w:rsidP="00BE62B8">
                          <w:pPr>
                            <w:spacing w:after="0" w:line="240" w:lineRule="exact"/>
                          </w:pPr>
                          <w:hyperlink r:id="rId1" w:history="1">
                            <w:r w:rsidR="00824402" w:rsidRPr="0084120A">
                              <w:rPr>
                                <w:rStyle w:val="Hyperlink"/>
                              </w:rPr>
                              <w:t>jwalker@springsgov.com</w:t>
                            </w:r>
                          </w:hyperlink>
                          <w:r w:rsidR="0082440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0173F" id="Text Box 2" o:spid="_x0000_s1027" type="#_x0000_t202" style="position:absolute;margin-left:221.1pt;margin-top:44.45pt;width:274.8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" filled="f" stroked="f">
              <v:textbox>
                <w:txbxContent>
                  <w:p w14:paraId="5E9EAE84" w14:textId="77777777" w:rsidR="00824402" w:rsidRDefault="00824402" w:rsidP="00BE62B8">
                    <w:pPr>
                      <w:spacing w:after="0" w:line="240" w:lineRule="exact"/>
                    </w:pPr>
                    <w:r>
                      <w:t>SUBMIT TO:</w:t>
                    </w:r>
                  </w:p>
                  <w:p w14:paraId="0899DA32" w14:textId="77777777" w:rsidR="00824402" w:rsidRDefault="00824402" w:rsidP="00BE62B8">
                    <w:pPr>
                      <w:spacing w:after="0" w:line="240" w:lineRule="exact"/>
                    </w:pPr>
                    <w:r>
                      <w:t>COLORADO SPRINGS URBAN RENEWAL AUTHORITY</w:t>
                    </w:r>
                  </w:p>
                  <w:p w14:paraId="11545448" w14:textId="77777777" w:rsidR="00824402" w:rsidRDefault="00824402" w:rsidP="00BE62B8">
                    <w:pPr>
                      <w:spacing w:after="0" w:line="240" w:lineRule="exact"/>
                    </w:pPr>
                    <w:r>
                      <w:t>30 SOUTH NEVADA, SUITE 603</w:t>
                    </w:r>
                  </w:p>
                  <w:p w14:paraId="6B3216C2" w14:textId="77777777" w:rsidR="00824402" w:rsidRDefault="00824402" w:rsidP="00BE62B8">
                    <w:pPr>
                      <w:spacing w:after="0" w:line="240" w:lineRule="exact"/>
                    </w:pPr>
                    <w:r>
                      <w:t>COLORADO SPRINGS, CO  80903</w:t>
                    </w:r>
                  </w:p>
                  <w:p w14:paraId="7BA0110D" w14:textId="77777777" w:rsidR="00824402" w:rsidRDefault="005B2EAB" w:rsidP="00BE62B8">
                    <w:pPr>
                      <w:spacing w:after="0" w:line="240" w:lineRule="exact"/>
                    </w:pPr>
                    <w:hyperlink r:id="rId2" w:history="1">
                      <w:r w:rsidR="00824402" w:rsidRPr="0084120A">
                        <w:rPr>
                          <w:rStyle w:val="Hyperlink"/>
                        </w:rPr>
                        <w:t>jwalker@springsgov.com</w:t>
                      </w:r>
                    </w:hyperlink>
                    <w:r w:rsidR="00824402">
                      <w:t xml:space="preserve"> </w:t>
                    </w:r>
                  </w:p>
                </w:txbxContent>
              </v:textbox>
            </v:shape>
          </w:pict>
        </mc:Fallback>
      </mc:AlternateContent>
    </w:r>
    <w:r w:rsidRPr="007B6ED6">
      <w:rPr>
        <w:noProof/>
      </w:rPr>
      <w:drawing>
        <wp:inline distT="0" distB="0" distL="0" distR="0" wp14:anchorId="5DEE5FEA" wp14:editId="1CE26FF3">
          <wp:extent cx="27432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RA Logo for Agend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inline>
      </w:drawing>
    </w:r>
  </w:p>
  <w:p w14:paraId="576B8DEB" w14:textId="77777777" w:rsidR="00824402" w:rsidRDefault="00824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BD9"/>
    <w:multiLevelType w:val="hybridMultilevel"/>
    <w:tmpl w:val="B3A2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039AD"/>
    <w:multiLevelType w:val="hybridMultilevel"/>
    <w:tmpl w:val="B1D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538F1"/>
    <w:multiLevelType w:val="hybridMultilevel"/>
    <w:tmpl w:val="7CEA9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13A7C"/>
    <w:multiLevelType w:val="hybridMultilevel"/>
    <w:tmpl w:val="74E2A2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3C0B36"/>
    <w:multiLevelType w:val="hybridMultilevel"/>
    <w:tmpl w:val="B57E5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25981"/>
    <w:multiLevelType w:val="hybridMultilevel"/>
    <w:tmpl w:val="D1DC91E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11761ED3"/>
    <w:multiLevelType w:val="hybridMultilevel"/>
    <w:tmpl w:val="265CF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1DE2285"/>
    <w:multiLevelType w:val="hybridMultilevel"/>
    <w:tmpl w:val="1AE08AC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9462E"/>
    <w:multiLevelType w:val="hybridMultilevel"/>
    <w:tmpl w:val="23C8F3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96BFE"/>
    <w:multiLevelType w:val="hybridMultilevel"/>
    <w:tmpl w:val="6E4839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6C20963"/>
    <w:multiLevelType w:val="hybridMultilevel"/>
    <w:tmpl w:val="BCA8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45C41"/>
    <w:multiLevelType w:val="hybridMultilevel"/>
    <w:tmpl w:val="663E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7457C"/>
    <w:multiLevelType w:val="hybridMultilevel"/>
    <w:tmpl w:val="D01C36B2"/>
    <w:lvl w:ilvl="0" w:tplc="1994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A59C9"/>
    <w:multiLevelType w:val="hybridMultilevel"/>
    <w:tmpl w:val="03147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A778F"/>
    <w:multiLevelType w:val="hybridMultilevel"/>
    <w:tmpl w:val="2BA4B786"/>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C5091"/>
    <w:multiLevelType w:val="hybridMultilevel"/>
    <w:tmpl w:val="25FA7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D1771"/>
    <w:multiLevelType w:val="hybridMultilevel"/>
    <w:tmpl w:val="0F66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469EA"/>
    <w:multiLevelType w:val="hybridMultilevel"/>
    <w:tmpl w:val="2B04B684"/>
    <w:lvl w:ilvl="0" w:tplc="04090017">
      <w:start w:val="1"/>
      <w:numFmt w:val="lowerLetter"/>
      <w:lvlText w:val="%1)"/>
      <w:lvlJc w:val="left"/>
      <w:pPr>
        <w:ind w:left="144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B26C9C"/>
    <w:multiLevelType w:val="hybridMultilevel"/>
    <w:tmpl w:val="D1B45D52"/>
    <w:lvl w:ilvl="0" w:tplc="0D828C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15C0C"/>
    <w:multiLevelType w:val="hybridMultilevel"/>
    <w:tmpl w:val="7730F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863AA"/>
    <w:multiLevelType w:val="hybridMultilevel"/>
    <w:tmpl w:val="B61CB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A1C0A"/>
    <w:multiLevelType w:val="hybridMultilevel"/>
    <w:tmpl w:val="BDC6E9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B1F61"/>
    <w:multiLevelType w:val="hybridMultilevel"/>
    <w:tmpl w:val="8370FD2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4C5C3318"/>
    <w:multiLevelType w:val="hybridMultilevel"/>
    <w:tmpl w:val="B85C5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926CF"/>
    <w:multiLevelType w:val="hybridMultilevel"/>
    <w:tmpl w:val="0DEEC3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94379D"/>
    <w:multiLevelType w:val="hybridMultilevel"/>
    <w:tmpl w:val="31248528"/>
    <w:lvl w:ilvl="0" w:tplc="7CD0C4D0">
      <w:start w:val="1"/>
      <w:numFmt w:val="decimal"/>
      <w:lvlText w:val="%1."/>
      <w:lvlJc w:val="left"/>
      <w:pPr>
        <w:ind w:left="1440" w:hanging="360"/>
      </w:pPr>
      <w:rPr>
        <w:rFonts w:eastAsiaTheme="minorHAnsi"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F82850"/>
    <w:multiLevelType w:val="hybridMultilevel"/>
    <w:tmpl w:val="C916EFC4"/>
    <w:lvl w:ilvl="0" w:tplc="0409000F">
      <w:start w:val="1"/>
      <w:numFmt w:val="decimal"/>
      <w:lvlText w:val="%1."/>
      <w:lvlJc w:val="left"/>
      <w:pPr>
        <w:ind w:left="720" w:hanging="360"/>
      </w:pPr>
      <w:rPr>
        <w:rFonts w:hint="default"/>
      </w:rPr>
    </w:lvl>
    <w:lvl w:ilvl="1" w:tplc="C1BE4FBC">
      <w:start w:val="1"/>
      <w:numFmt w:val="lowerLetter"/>
      <w:lvlText w:val="%2."/>
      <w:lvlJc w:val="left"/>
      <w:pPr>
        <w:ind w:left="2064" w:hanging="9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6595F"/>
    <w:multiLevelType w:val="hybridMultilevel"/>
    <w:tmpl w:val="B472E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090AEE"/>
    <w:multiLevelType w:val="hybridMultilevel"/>
    <w:tmpl w:val="08AE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41E21"/>
    <w:multiLevelType w:val="hybridMultilevel"/>
    <w:tmpl w:val="2544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B57DB"/>
    <w:multiLevelType w:val="hybridMultilevel"/>
    <w:tmpl w:val="75D27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53F02"/>
    <w:multiLevelType w:val="hybridMultilevel"/>
    <w:tmpl w:val="A5A09146"/>
    <w:lvl w:ilvl="0" w:tplc="463CE2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2" w15:restartNumberingAfterBreak="0">
    <w:nsid w:val="652D2CB8"/>
    <w:multiLevelType w:val="hybridMultilevel"/>
    <w:tmpl w:val="B824C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D29B9"/>
    <w:multiLevelType w:val="hybridMultilevel"/>
    <w:tmpl w:val="C3A657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10779"/>
    <w:multiLevelType w:val="hybridMultilevel"/>
    <w:tmpl w:val="02827442"/>
    <w:numStyleLink w:val="ImportedStyle1"/>
  </w:abstractNum>
  <w:abstractNum w:abstractNumId="35" w15:restartNumberingAfterBreak="0">
    <w:nsid w:val="6752712E"/>
    <w:multiLevelType w:val="hybridMultilevel"/>
    <w:tmpl w:val="9B44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72576"/>
    <w:multiLevelType w:val="hybridMultilevel"/>
    <w:tmpl w:val="D1704F8A"/>
    <w:lvl w:ilvl="0" w:tplc="D8303B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524F1E"/>
    <w:multiLevelType w:val="hybridMultilevel"/>
    <w:tmpl w:val="1564E4B8"/>
    <w:lvl w:ilvl="0" w:tplc="0D828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4F3B57"/>
    <w:multiLevelType w:val="multilevel"/>
    <w:tmpl w:val="881A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F757A1"/>
    <w:multiLevelType w:val="hybridMultilevel"/>
    <w:tmpl w:val="02827442"/>
    <w:styleLink w:val="ImportedStyle1"/>
    <w:lvl w:ilvl="0" w:tplc="702E2E66">
      <w:start w:val="1"/>
      <w:numFmt w:val="bullet"/>
      <w:lvlText w:val="o"/>
      <w:lvlJc w:val="left"/>
      <w:pPr>
        <w:ind w:left="650" w:hanging="271"/>
      </w:pPr>
      <w:rPr>
        <w:rFonts w:hAnsi="Arial Unicode MS"/>
        <w:caps w:val="0"/>
        <w:smallCaps w:val="0"/>
        <w:strike w:val="0"/>
        <w:dstrike w:val="0"/>
        <w:outline w:val="0"/>
        <w:emboss w:val="0"/>
        <w:imprint w:val="0"/>
        <w:spacing w:val="0"/>
        <w:w w:val="100"/>
        <w:kern w:val="0"/>
        <w:position w:val="0"/>
        <w:highlight w:val="none"/>
        <w:vertAlign w:val="baseline"/>
      </w:rPr>
    </w:lvl>
    <w:lvl w:ilvl="1" w:tplc="50BA70E0">
      <w:start w:val="1"/>
      <w:numFmt w:val="bullet"/>
      <w:lvlText w:val="•"/>
      <w:lvlJc w:val="left"/>
      <w:pPr>
        <w:ind w:left="650" w:hanging="181"/>
      </w:pPr>
      <w:rPr>
        <w:rFonts w:hAnsi="Arial Unicode MS"/>
        <w:caps w:val="0"/>
        <w:smallCaps w:val="0"/>
        <w:strike w:val="0"/>
        <w:dstrike w:val="0"/>
        <w:outline w:val="0"/>
        <w:emboss w:val="0"/>
        <w:imprint w:val="0"/>
        <w:spacing w:val="0"/>
        <w:w w:val="100"/>
        <w:kern w:val="0"/>
        <w:position w:val="0"/>
        <w:highlight w:val="none"/>
        <w:vertAlign w:val="baseline"/>
      </w:rPr>
    </w:lvl>
    <w:lvl w:ilvl="2" w:tplc="B1AC8C8A">
      <w:start w:val="1"/>
      <w:numFmt w:val="bullet"/>
      <w:lvlText w:val="•"/>
      <w:lvlJc w:val="left"/>
      <w:pPr>
        <w:tabs>
          <w:tab w:val="left" w:pos="650"/>
        </w:tabs>
        <w:ind w:left="190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08AF3C">
      <w:start w:val="1"/>
      <w:numFmt w:val="bullet"/>
      <w:lvlText w:val="•"/>
      <w:lvlJc w:val="left"/>
      <w:pPr>
        <w:tabs>
          <w:tab w:val="left" w:pos="650"/>
        </w:tabs>
        <w:ind w:left="298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4F74A">
      <w:start w:val="1"/>
      <w:numFmt w:val="bullet"/>
      <w:lvlText w:val="•"/>
      <w:lvlJc w:val="left"/>
      <w:pPr>
        <w:tabs>
          <w:tab w:val="left" w:pos="650"/>
        </w:tabs>
        <w:ind w:left="40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62E3E">
      <w:start w:val="1"/>
      <w:numFmt w:val="bullet"/>
      <w:lvlText w:val="•"/>
      <w:lvlJc w:val="left"/>
      <w:pPr>
        <w:tabs>
          <w:tab w:val="left" w:pos="650"/>
        </w:tabs>
        <w:ind w:left="5148"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8C49B4">
      <w:start w:val="1"/>
      <w:numFmt w:val="bullet"/>
      <w:lvlText w:val="•"/>
      <w:lvlJc w:val="left"/>
      <w:pPr>
        <w:tabs>
          <w:tab w:val="left" w:pos="650"/>
        </w:tabs>
        <w:ind w:left="62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EC0C98">
      <w:start w:val="1"/>
      <w:numFmt w:val="bullet"/>
      <w:lvlText w:val="•"/>
      <w:lvlJc w:val="left"/>
      <w:pPr>
        <w:tabs>
          <w:tab w:val="left" w:pos="650"/>
        </w:tabs>
        <w:ind w:left="73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76466A">
      <w:start w:val="1"/>
      <w:numFmt w:val="bullet"/>
      <w:lvlText w:val="•"/>
      <w:lvlJc w:val="left"/>
      <w:pPr>
        <w:tabs>
          <w:tab w:val="left" w:pos="650"/>
        </w:tabs>
        <w:ind w:left="8395"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BD75517"/>
    <w:multiLevelType w:val="hybridMultilevel"/>
    <w:tmpl w:val="30929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35254"/>
    <w:multiLevelType w:val="hybridMultilevel"/>
    <w:tmpl w:val="038683B8"/>
    <w:lvl w:ilvl="0" w:tplc="642C414A">
      <w:start w:val="1"/>
      <w:numFmt w:val="decimal"/>
      <w:lvlText w:val="%1."/>
      <w:lvlJc w:val="left"/>
      <w:pPr>
        <w:ind w:left="720" w:hanging="360"/>
      </w:pPr>
      <w:rPr>
        <w:rFonts w:eastAsiaTheme="minorHAnsi"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01732"/>
    <w:multiLevelType w:val="hybridMultilevel"/>
    <w:tmpl w:val="08EE1092"/>
    <w:lvl w:ilvl="0" w:tplc="04090017">
      <w:start w:val="1"/>
      <w:numFmt w:val="lowerLetter"/>
      <w:lvlText w:val="%1)"/>
      <w:lvlJc w:val="left"/>
      <w:pPr>
        <w:ind w:left="144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3F4B79"/>
    <w:multiLevelType w:val="hybridMultilevel"/>
    <w:tmpl w:val="08EE1092"/>
    <w:lvl w:ilvl="0" w:tplc="04090017">
      <w:start w:val="1"/>
      <w:numFmt w:val="lowerLetter"/>
      <w:lvlText w:val="%1)"/>
      <w:lvlJc w:val="left"/>
      <w:pPr>
        <w:ind w:left="144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67015C"/>
    <w:multiLevelType w:val="hybridMultilevel"/>
    <w:tmpl w:val="C5BEB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8456A"/>
    <w:multiLevelType w:val="hybridMultilevel"/>
    <w:tmpl w:val="DF4E53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14CEE"/>
    <w:multiLevelType w:val="hybridMultilevel"/>
    <w:tmpl w:val="08D4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0245C"/>
    <w:multiLevelType w:val="hybridMultilevel"/>
    <w:tmpl w:val="AD4E3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1"/>
  </w:num>
  <w:num w:numId="3">
    <w:abstractNumId w:val="14"/>
  </w:num>
  <w:num w:numId="4">
    <w:abstractNumId w:val="19"/>
  </w:num>
  <w:num w:numId="5">
    <w:abstractNumId w:val="23"/>
  </w:num>
  <w:num w:numId="6">
    <w:abstractNumId w:val="4"/>
  </w:num>
  <w:num w:numId="7">
    <w:abstractNumId w:val="47"/>
  </w:num>
  <w:num w:numId="8">
    <w:abstractNumId w:val="29"/>
  </w:num>
  <w:num w:numId="9">
    <w:abstractNumId w:val="12"/>
  </w:num>
  <w:num w:numId="10">
    <w:abstractNumId w:val="30"/>
  </w:num>
  <w:num w:numId="11">
    <w:abstractNumId w:val="11"/>
  </w:num>
  <w:num w:numId="12">
    <w:abstractNumId w:val="26"/>
  </w:num>
  <w:num w:numId="13">
    <w:abstractNumId w:val="42"/>
  </w:num>
  <w:num w:numId="14">
    <w:abstractNumId w:val="16"/>
  </w:num>
  <w:num w:numId="15">
    <w:abstractNumId w:val="37"/>
  </w:num>
  <w:num w:numId="16">
    <w:abstractNumId w:val="18"/>
  </w:num>
  <w:num w:numId="17">
    <w:abstractNumId w:val="13"/>
  </w:num>
  <w:num w:numId="18">
    <w:abstractNumId w:val="46"/>
  </w:num>
  <w:num w:numId="19">
    <w:abstractNumId w:val="24"/>
  </w:num>
  <w:num w:numId="20">
    <w:abstractNumId w:val="40"/>
  </w:num>
  <w:num w:numId="21">
    <w:abstractNumId w:val="7"/>
  </w:num>
  <w:num w:numId="22">
    <w:abstractNumId w:val="15"/>
  </w:num>
  <w:num w:numId="23">
    <w:abstractNumId w:val="1"/>
  </w:num>
  <w:num w:numId="24">
    <w:abstractNumId w:val="21"/>
  </w:num>
  <w:num w:numId="25">
    <w:abstractNumId w:val="32"/>
  </w:num>
  <w:num w:numId="26">
    <w:abstractNumId w:val="33"/>
  </w:num>
  <w:num w:numId="27">
    <w:abstractNumId w:val="10"/>
  </w:num>
  <w:num w:numId="28">
    <w:abstractNumId w:val="39"/>
  </w:num>
  <w:num w:numId="29">
    <w:abstractNumId w:val="34"/>
  </w:num>
  <w:num w:numId="30">
    <w:abstractNumId w:val="34"/>
    <w:lvlOverride w:ilvl="0">
      <w:lvl w:ilvl="0" w:tplc="D384096C">
        <w:start w:val="1"/>
        <w:numFmt w:val="bullet"/>
        <w:lvlText w:val="o"/>
        <w:lvlJc w:val="left"/>
        <w:pPr>
          <w:tabs>
            <w:tab w:val="left" w:pos="651"/>
          </w:tabs>
          <w:ind w:left="6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881ACA">
        <w:start w:val="1"/>
        <w:numFmt w:val="bullet"/>
        <w:lvlText w:val="•"/>
        <w:lvlJc w:val="left"/>
        <w:pPr>
          <w:ind w:left="651"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C4AA24">
        <w:start w:val="1"/>
        <w:numFmt w:val="bullet"/>
        <w:lvlText w:val="•"/>
        <w:lvlJc w:val="left"/>
        <w:pPr>
          <w:tabs>
            <w:tab w:val="left" w:pos="651"/>
          </w:tabs>
          <w:ind w:left="1902"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80787E">
        <w:start w:val="1"/>
        <w:numFmt w:val="bullet"/>
        <w:lvlText w:val="•"/>
        <w:lvlJc w:val="left"/>
        <w:pPr>
          <w:tabs>
            <w:tab w:val="left" w:pos="651"/>
          </w:tabs>
          <w:ind w:left="2984"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30DB52">
        <w:start w:val="1"/>
        <w:numFmt w:val="bullet"/>
        <w:lvlText w:val="•"/>
        <w:lvlJc w:val="left"/>
        <w:pPr>
          <w:tabs>
            <w:tab w:val="left" w:pos="651"/>
          </w:tabs>
          <w:ind w:left="406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94F9C4">
        <w:start w:val="1"/>
        <w:numFmt w:val="bullet"/>
        <w:lvlText w:val="•"/>
        <w:lvlJc w:val="left"/>
        <w:pPr>
          <w:tabs>
            <w:tab w:val="left" w:pos="651"/>
          </w:tabs>
          <w:ind w:left="5148"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EC5372">
        <w:start w:val="1"/>
        <w:numFmt w:val="bullet"/>
        <w:lvlText w:val="•"/>
        <w:lvlJc w:val="left"/>
        <w:pPr>
          <w:tabs>
            <w:tab w:val="left" w:pos="651"/>
          </w:tabs>
          <w:ind w:left="6231"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1E89E2">
        <w:start w:val="1"/>
        <w:numFmt w:val="bullet"/>
        <w:lvlText w:val="•"/>
        <w:lvlJc w:val="left"/>
        <w:pPr>
          <w:tabs>
            <w:tab w:val="left" w:pos="651"/>
          </w:tabs>
          <w:ind w:left="7313"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50B4BC">
        <w:start w:val="1"/>
        <w:numFmt w:val="bullet"/>
        <w:lvlText w:val="•"/>
        <w:lvlJc w:val="left"/>
        <w:pPr>
          <w:tabs>
            <w:tab w:val="left" w:pos="651"/>
          </w:tabs>
          <w:ind w:left="8395"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4"/>
    <w:lvlOverride w:ilvl="0">
      <w:lvl w:ilvl="0" w:tplc="D384096C">
        <w:start w:val="1"/>
        <w:numFmt w:val="bullet"/>
        <w:lvlText w:val="o"/>
        <w:lvlJc w:val="left"/>
        <w:pPr>
          <w:tabs>
            <w:tab w:val="left" w:pos="652"/>
          </w:tabs>
          <w:ind w:left="651"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881ACA">
        <w:start w:val="1"/>
        <w:numFmt w:val="bullet"/>
        <w:lvlText w:val="•"/>
        <w:lvlJc w:val="left"/>
        <w:pPr>
          <w:tabs>
            <w:tab w:val="left" w:pos="830"/>
          </w:tabs>
          <w:ind w:left="8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C4AA24">
        <w:start w:val="1"/>
        <w:numFmt w:val="bullet"/>
        <w:lvlText w:val="•"/>
        <w:lvlJc w:val="left"/>
        <w:pPr>
          <w:tabs>
            <w:tab w:val="left" w:pos="829"/>
            <w:tab w:val="left" w:pos="830"/>
          </w:tabs>
          <w:ind w:left="19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80787E">
        <w:start w:val="1"/>
        <w:numFmt w:val="bullet"/>
        <w:lvlText w:val="•"/>
        <w:lvlJc w:val="left"/>
        <w:pPr>
          <w:tabs>
            <w:tab w:val="left" w:pos="829"/>
            <w:tab w:val="left" w:pos="830"/>
          </w:tabs>
          <w:ind w:left="29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30DB52">
        <w:start w:val="1"/>
        <w:numFmt w:val="bullet"/>
        <w:lvlText w:val="•"/>
        <w:lvlJc w:val="left"/>
        <w:pPr>
          <w:tabs>
            <w:tab w:val="left" w:pos="829"/>
            <w:tab w:val="left" w:pos="830"/>
          </w:tabs>
          <w:ind w:left="40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94F9C4">
        <w:start w:val="1"/>
        <w:numFmt w:val="bullet"/>
        <w:lvlText w:val="•"/>
        <w:lvlJc w:val="left"/>
        <w:pPr>
          <w:tabs>
            <w:tab w:val="left" w:pos="829"/>
            <w:tab w:val="left" w:pos="830"/>
          </w:tabs>
          <w:ind w:left="51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EC5372">
        <w:start w:val="1"/>
        <w:numFmt w:val="bullet"/>
        <w:lvlText w:val="•"/>
        <w:lvlJc w:val="left"/>
        <w:pPr>
          <w:tabs>
            <w:tab w:val="left" w:pos="829"/>
            <w:tab w:val="left" w:pos="830"/>
          </w:tabs>
          <w:ind w:left="62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1E89E2">
        <w:start w:val="1"/>
        <w:numFmt w:val="bullet"/>
        <w:lvlText w:val="•"/>
        <w:lvlJc w:val="left"/>
        <w:pPr>
          <w:tabs>
            <w:tab w:val="left" w:pos="829"/>
            <w:tab w:val="left" w:pos="830"/>
          </w:tabs>
          <w:ind w:left="73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50B4BC">
        <w:start w:val="1"/>
        <w:numFmt w:val="bullet"/>
        <w:lvlText w:val="•"/>
        <w:lvlJc w:val="left"/>
        <w:pPr>
          <w:tabs>
            <w:tab w:val="left" w:pos="829"/>
            <w:tab w:val="left" w:pos="830"/>
          </w:tabs>
          <w:ind w:left="83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2"/>
  </w:num>
  <w:num w:numId="33">
    <w:abstractNumId w:val="6"/>
  </w:num>
  <w:num w:numId="34">
    <w:abstractNumId w:val="25"/>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0"/>
  </w:num>
  <w:num w:numId="38">
    <w:abstractNumId w:val="27"/>
  </w:num>
  <w:num w:numId="39">
    <w:abstractNumId w:val="3"/>
  </w:num>
  <w:num w:numId="40">
    <w:abstractNumId w:val="17"/>
  </w:num>
  <w:num w:numId="41">
    <w:abstractNumId w:val="43"/>
  </w:num>
  <w:num w:numId="42">
    <w:abstractNumId w:val="41"/>
  </w:num>
  <w:num w:numId="43">
    <w:abstractNumId w:val="35"/>
  </w:num>
  <w:num w:numId="44">
    <w:abstractNumId w:val="44"/>
  </w:num>
  <w:num w:numId="45">
    <w:abstractNumId w:val="28"/>
  </w:num>
  <w:num w:numId="46">
    <w:abstractNumId w:val="0"/>
  </w:num>
  <w:num w:numId="47">
    <w:abstractNumId w:val="38"/>
  </w:num>
  <w:num w:numId="48">
    <w:abstractNumId w:val="2"/>
  </w:num>
  <w:num w:numId="49">
    <w:abstractNumId w:val="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DD2"/>
    <w:rsid w:val="00060027"/>
    <w:rsid w:val="00060F96"/>
    <w:rsid w:val="000707AC"/>
    <w:rsid w:val="000824EC"/>
    <w:rsid w:val="00082AF3"/>
    <w:rsid w:val="000A4CB3"/>
    <w:rsid w:val="000B4263"/>
    <w:rsid w:val="000F28C2"/>
    <w:rsid w:val="000F5EE0"/>
    <w:rsid w:val="00116986"/>
    <w:rsid w:val="00133F15"/>
    <w:rsid w:val="00145533"/>
    <w:rsid w:val="001508F5"/>
    <w:rsid w:val="00153720"/>
    <w:rsid w:val="00161279"/>
    <w:rsid w:val="00163259"/>
    <w:rsid w:val="0017798C"/>
    <w:rsid w:val="00181E79"/>
    <w:rsid w:val="00186A46"/>
    <w:rsid w:val="001B1C5A"/>
    <w:rsid w:val="001B2370"/>
    <w:rsid w:val="001B43A7"/>
    <w:rsid w:val="001C5DCC"/>
    <w:rsid w:val="001E504B"/>
    <w:rsid w:val="001E5456"/>
    <w:rsid w:val="001F2570"/>
    <w:rsid w:val="00201FE1"/>
    <w:rsid w:val="00213582"/>
    <w:rsid w:val="002224EC"/>
    <w:rsid w:val="00224848"/>
    <w:rsid w:val="00227F40"/>
    <w:rsid w:val="0023358A"/>
    <w:rsid w:val="002368ED"/>
    <w:rsid w:val="00256271"/>
    <w:rsid w:val="00263859"/>
    <w:rsid w:val="0027643B"/>
    <w:rsid w:val="00277720"/>
    <w:rsid w:val="002A282C"/>
    <w:rsid w:val="002B0E2F"/>
    <w:rsid w:val="002E1499"/>
    <w:rsid w:val="00304B04"/>
    <w:rsid w:val="00314FC5"/>
    <w:rsid w:val="00317676"/>
    <w:rsid w:val="003247F1"/>
    <w:rsid w:val="003749FD"/>
    <w:rsid w:val="00381724"/>
    <w:rsid w:val="00386D39"/>
    <w:rsid w:val="003A6B57"/>
    <w:rsid w:val="003A75B9"/>
    <w:rsid w:val="003D6481"/>
    <w:rsid w:val="003F3D11"/>
    <w:rsid w:val="004332D9"/>
    <w:rsid w:val="004353DE"/>
    <w:rsid w:val="00445872"/>
    <w:rsid w:val="00447840"/>
    <w:rsid w:val="00462522"/>
    <w:rsid w:val="00463D9F"/>
    <w:rsid w:val="004814F5"/>
    <w:rsid w:val="00484E4B"/>
    <w:rsid w:val="004A14FD"/>
    <w:rsid w:val="004A5F56"/>
    <w:rsid w:val="004B0D7B"/>
    <w:rsid w:val="004B2730"/>
    <w:rsid w:val="004B5B2D"/>
    <w:rsid w:val="004C6BE8"/>
    <w:rsid w:val="004D041A"/>
    <w:rsid w:val="004D3924"/>
    <w:rsid w:val="004D43CD"/>
    <w:rsid w:val="004E2CC1"/>
    <w:rsid w:val="004E32C8"/>
    <w:rsid w:val="00520DE2"/>
    <w:rsid w:val="00523260"/>
    <w:rsid w:val="00584B88"/>
    <w:rsid w:val="005B2EAB"/>
    <w:rsid w:val="005B66F1"/>
    <w:rsid w:val="005C56B9"/>
    <w:rsid w:val="005F1261"/>
    <w:rsid w:val="006001CB"/>
    <w:rsid w:val="00612CD8"/>
    <w:rsid w:val="00645626"/>
    <w:rsid w:val="006622CF"/>
    <w:rsid w:val="006928E3"/>
    <w:rsid w:val="006A1EBF"/>
    <w:rsid w:val="006A3A7C"/>
    <w:rsid w:val="006B0266"/>
    <w:rsid w:val="006C290C"/>
    <w:rsid w:val="006C6C14"/>
    <w:rsid w:val="006D03FD"/>
    <w:rsid w:val="006E56E0"/>
    <w:rsid w:val="00704813"/>
    <w:rsid w:val="007250BB"/>
    <w:rsid w:val="0075793A"/>
    <w:rsid w:val="007620CC"/>
    <w:rsid w:val="00762DDD"/>
    <w:rsid w:val="00770B32"/>
    <w:rsid w:val="00771131"/>
    <w:rsid w:val="007826D1"/>
    <w:rsid w:val="00782F27"/>
    <w:rsid w:val="007A3580"/>
    <w:rsid w:val="007B4B8F"/>
    <w:rsid w:val="007B6ED6"/>
    <w:rsid w:val="007E3705"/>
    <w:rsid w:val="007F4DD2"/>
    <w:rsid w:val="007F690C"/>
    <w:rsid w:val="00812741"/>
    <w:rsid w:val="00824402"/>
    <w:rsid w:val="008432C1"/>
    <w:rsid w:val="008442DE"/>
    <w:rsid w:val="00872531"/>
    <w:rsid w:val="00877AB4"/>
    <w:rsid w:val="00881DF0"/>
    <w:rsid w:val="00897E7C"/>
    <w:rsid w:val="008A2166"/>
    <w:rsid w:val="008B5B9D"/>
    <w:rsid w:val="008B69D7"/>
    <w:rsid w:val="008C03FB"/>
    <w:rsid w:val="008C2256"/>
    <w:rsid w:val="008C27C2"/>
    <w:rsid w:val="008C75CD"/>
    <w:rsid w:val="008D22EC"/>
    <w:rsid w:val="008D4185"/>
    <w:rsid w:val="008E3F82"/>
    <w:rsid w:val="009039A6"/>
    <w:rsid w:val="00907E9B"/>
    <w:rsid w:val="0093062A"/>
    <w:rsid w:val="0095061F"/>
    <w:rsid w:val="00954C01"/>
    <w:rsid w:val="0097435D"/>
    <w:rsid w:val="00975973"/>
    <w:rsid w:val="0097791E"/>
    <w:rsid w:val="009848A1"/>
    <w:rsid w:val="00993784"/>
    <w:rsid w:val="009B08B3"/>
    <w:rsid w:val="00A01F8C"/>
    <w:rsid w:val="00A25B68"/>
    <w:rsid w:val="00A25DD1"/>
    <w:rsid w:val="00A47F5D"/>
    <w:rsid w:val="00A73125"/>
    <w:rsid w:val="00A8170C"/>
    <w:rsid w:val="00A8321A"/>
    <w:rsid w:val="00A91363"/>
    <w:rsid w:val="00A92963"/>
    <w:rsid w:val="00A95DFA"/>
    <w:rsid w:val="00AA184B"/>
    <w:rsid w:val="00AA1F73"/>
    <w:rsid w:val="00AA61CD"/>
    <w:rsid w:val="00AC60C8"/>
    <w:rsid w:val="00AD716A"/>
    <w:rsid w:val="00B03801"/>
    <w:rsid w:val="00B042C2"/>
    <w:rsid w:val="00B06391"/>
    <w:rsid w:val="00B24F32"/>
    <w:rsid w:val="00B3319B"/>
    <w:rsid w:val="00B66905"/>
    <w:rsid w:val="00B748E3"/>
    <w:rsid w:val="00B95FF6"/>
    <w:rsid w:val="00BA5133"/>
    <w:rsid w:val="00BB0890"/>
    <w:rsid w:val="00BB7101"/>
    <w:rsid w:val="00BC28FE"/>
    <w:rsid w:val="00BD62B8"/>
    <w:rsid w:val="00BE19F3"/>
    <w:rsid w:val="00BE62B8"/>
    <w:rsid w:val="00BF4CC8"/>
    <w:rsid w:val="00BF55D3"/>
    <w:rsid w:val="00BF63AA"/>
    <w:rsid w:val="00C029E5"/>
    <w:rsid w:val="00C04AAF"/>
    <w:rsid w:val="00C04E26"/>
    <w:rsid w:val="00C27BA2"/>
    <w:rsid w:val="00C31896"/>
    <w:rsid w:val="00C55C14"/>
    <w:rsid w:val="00CB2E4F"/>
    <w:rsid w:val="00CB6D2B"/>
    <w:rsid w:val="00CD3D3F"/>
    <w:rsid w:val="00CD4A3D"/>
    <w:rsid w:val="00CF164D"/>
    <w:rsid w:val="00D101BA"/>
    <w:rsid w:val="00D33DA0"/>
    <w:rsid w:val="00D430EF"/>
    <w:rsid w:val="00D54862"/>
    <w:rsid w:val="00D74FD0"/>
    <w:rsid w:val="00DA2451"/>
    <w:rsid w:val="00DD1A3B"/>
    <w:rsid w:val="00DD341B"/>
    <w:rsid w:val="00DD5805"/>
    <w:rsid w:val="00DF1384"/>
    <w:rsid w:val="00DF2C79"/>
    <w:rsid w:val="00DF641E"/>
    <w:rsid w:val="00E21AC0"/>
    <w:rsid w:val="00E236D5"/>
    <w:rsid w:val="00E336A5"/>
    <w:rsid w:val="00E55CBB"/>
    <w:rsid w:val="00E722BA"/>
    <w:rsid w:val="00E77A9C"/>
    <w:rsid w:val="00EA29AB"/>
    <w:rsid w:val="00EB039E"/>
    <w:rsid w:val="00EC48C1"/>
    <w:rsid w:val="00EC56F8"/>
    <w:rsid w:val="00EC6803"/>
    <w:rsid w:val="00ED7238"/>
    <w:rsid w:val="00EE0A48"/>
    <w:rsid w:val="00EF21C6"/>
    <w:rsid w:val="00EF313E"/>
    <w:rsid w:val="00F10C72"/>
    <w:rsid w:val="00F17F65"/>
    <w:rsid w:val="00F35833"/>
    <w:rsid w:val="00F47138"/>
    <w:rsid w:val="00F51FFC"/>
    <w:rsid w:val="00F86E9B"/>
    <w:rsid w:val="00F95C50"/>
    <w:rsid w:val="00FA56BF"/>
    <w:rsid w:val="00FB3682"/>
    <w:rsid w:val="00FC085B"/>
    <w:rsid w:val="00FC0E85"/>
    <w:rsid w:val="00FC0FDC"/>
    <w:rsid w:val="00FD44D1"/>
    <w:rsid w:val="00FD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28D7D"/>
  <w15:docId w15:val="{90F505F0-8EF6-4BEC-BBD7-7EFBA991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D2"/>
  </w:style>
  <w:style w:type="paragraph" w:styleId="Footer">
    <w:name w:val="footer"/>
    <w:basedOn w:val="Normal"/>
    <w:link w:val="FooterChar"/>
    <w:uiPriority w:val="99"/>
    <w:unhideWhenUsed/>
    <w:rsid w:val="007F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D2"/>
  </w:style>
  <w:style w:type="paragraph" w:styleId="BalloonText">
    <w:name w:val="Balloon Text"/>
    <w:basedOn w:val="Normal"/>
    <w:link w:val="BalloonTextChar"/>
    <w:uiPriority w:val="99"/>
    <w:semiHidden/>
    <w:unhideWhenUsed/>
    <w:rsid w:val="007F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D2"/>
    <w:rPr>
      <w:rFonts w:ascii="Tahoma" w:hAnsi="Tahoma" w:cs="Tahoma"/>
      <w:sz w:val="16"/>
      <w:szCs w:val="16"/>
    </w:rPr>
  </w:style>
  <w:style w:type="paragraph" w:styleId="ListParagraph">
    <w:name w:val="List Paragraph"/>
    <w:basedOn w:val="Normal"/>
    <w:uiPriority w:val="34"/>
    <w:qFormat/>
    <w:rsid w:val="00F17F65"/>
    <w:pPr>
      <w:ind w:left="720"/>
      <w:contextualSpacing/>
    </w:pPr>
  </w:style>
  <w:style w:type="character" w:styleId="Hyperlink">
    <w:name w:val="Hyperlink"/>
    <w:basedOn w:val="DefaultParagraphFont"/>
    <w:uiPriority w:val="99"/>
    <w:unhideWhenUsed/>
    <w:rsid w:val="00975973"/>
    <w:rPr>
      <w:color w:val="0000FF" w:themeColor="hyperlink"/>
      <w:u w:val="single"/>
    </w:rPr>
  </w:style>
  <w:style w:type="paragraph" w:customStyle="1" w:styleId="NoParagraphStyle">
    <w:name w:val="[No Paragraph Style]"/>
    <w:rsid w:val="000F28C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UnresolvedMention1">
    <w:name w:val="Unresolved Mention1"/>
    <w:basedOn w:val="DefaultParagraphFont"/>
    <w:uiPriority w:val="99"/>
    <w:semiHidden/>
    <w:unhideWhenUsed/>
    <w:rsid w:val="00C31896"/>
    <w:rPr>
      <w:color w:val="605E5C"/>
      <w:shd w:val="clear" w:color="auto" w:fill="E1DFDD"/>
    </w:rPr>
  </w:style>
  <w:style w:type="numbering" w:customStyle="1" w:styleId="ImportedStyle1">
    <w:name w:val="Imported Style 1"/>
    <w:rsid w:val="001E504B"/>
    <w:pPr>
      <w:numPr>
        <w:numId w:val="28"/>
      </w:numPr>
    </w:pPr>
  </w:style>
  <w:style w:type="paragraph" w:customStyle="1" w:styleId="bodya">
    <w:name w:val="bodya"/>
    <w:basedOn w:val="Normal"/>
    <w:rsid w:val="00FA56BF"/>
    <w:pPr>
      <w:spacing w:before="100" w:beforeAutospacing="1" w:after="100" w:afterAutospacing="1" w:line="240" w:lineRule="auto"/>
    </w:pPr>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7F690C"/>
    <w:rPr>
      <w:sz w:val="16"/>
      <w:szCs w:val="16"/>
    </w:rPr>
  </w:style>
  <w:style w:type="paragraph" w:styleId="CommentText">
    <w:name w:val="annotation text"/>
    <w:basedOn w:val="Normal"/>
    <w:link w:val="CommentTextChar"/>
    <w:uiPriority w:val="99"/>
    <w:semiHidden/>
    <w:unhideWhenUsed/>
    <w:rsid w:val="007F690C"/>
    <w:pPr>
      <w:spacing w:line="240" w:lineRule="auto"/>
    </w:pPr>
    <w:rPr>
      <w:sz w:val="20"/>
      <w:szCs w:val="20"/>
    </w:rPr>
  </w:style>
  <w:style w:type="character" w:customStyle="1" w:styleId="CommentTextChar">
    <w:name w:val="Comment Text Char"/>
    <w:basedOn w:val="DefaultParagraphFont"/>
    <w:link w:val="CommentText"/>
    <w:uiPriority w:val="99"/>
    <w:semiHidden/>
    <w:rsid w:val="007F690C"/>
    <w:rPr>
      <w:sz w:val="20"/>
      <w:szCs w:val="20"/>
    </w:rPr>
  </w:style>
  <w:style w:type="paragraph" w:styleId="CommentSubject">
    <w:name w:val="annotation subject"/>
    <w:basedOn w:val="CommentText"/>
    <w:next w:val="CommentText"/>
    <w:link w:val="CommentSubjectChar"/>
    <w:uiPriority w:val="99"/>
    <w:semiHidden/>
    <w:unhideWhenUsed/>
    <w:rsid w:val="007F690C"/>
    <w:rPr>
      <w:b/>
      <w:bCs/>
    </w:rPr>
  </w:style>
  <w:style w:type="character" w:customStyle="1" w:styleId="CommentSubjectChar">
    <w:name w:val="Comment Subject Char"/>
    <w:basedOn w:val="CommentTextChar"/>
    <w:link w:val="CommentSubject"/>
    <w:uiPriority w:val="99"/>
    <w:semiHidden/>
    <w:rsid w:val="007F690C"/>
    <w:rPr>
      <w:b/>
      <w:bCs/>
      <w:sz w:val="20"/>
      <w:szCs w:val="20"/>
    </w:rPr>
  </w:style>
  <w:style w:type="character" w:styleId="FollowedHyperlink">
    <w:name w:val="FollowedHyperlink"/>
    <w:basedOn w:val="DefaultParagraphFont"/>
    <w:uiPriority w:val="99"/>
    <w:semiHidden/>
    <w:unhideWhenUsed/>
    <w:rsid w:val="00645626"/>
    <w:rPr>
      <w:color w:val="800080" w:themeColor="followedHyperlink"/>
      <w:u w:val="single"/>
    </w:rPr>
  </w:style>
  <w:style w:type="paragraph" w:customStyle="1" w:styleId="Default">
    <w:name w:val="Default"/>
    <w:rsid w:val="00BF4CC8"/>
    <w:pPr>
      <w:autoSpaceDE w:val="0"/>
      <w:autoSpaceDN w:val="0"/>
      <w:adjustRightInd w:val="0"/>
      <w:spacing w:after="0" w:line="240" w:lineRule="auto"/>
    </w:pPr>
    <w:rPr>
      <w:rFonts w:ascii="Garamond" w:hAnsi="Garamond" w:cs="Garamond"/>
      <w:color w:val="000000"/>
      <w:sz w:val="24"/>
      <w:szCs w:val="24"/>
    </w:rPr>
  </w:style>
  <w:style w:type="paragraph" w:styleId="Revision">
    <w:name w:val="Revision"/>
    <w:hidden/>
    <w:uiPriority w:val="99"/>
    <w:semiHidden/>
    <w:rsid w:val="00F95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1789">
      <w:bodyDiv w:val="1"/>
      <w:marLeft w:val="0"/>
      <w:marRight w:val="0"/>
      <w:marTop w:val="0"/>
      <w:marBottom w:val="0"/>
      <w:divBdr>
        <w:top w:val="none" w:sz="0" w:space="0" w:color="auto"/>
        <w:left w:val="none" w:sz="0" w:space="0" w:color="auto"/>
        <w:bottom w:val="none" w:sz="0" w:space="0" w:color="auto"/>
        <w:right w:val="none" w:sz="0" w:space="0" w:color="auto"/>
      </w:divBdr>
    </w:div>
    <w:div w:id="460727340">
      <w:bodyDiv w:val="1"/>
      <w:marLeft w:val="0"/>
      <w:marRight w:val="0"/>
      <w:marTop w:val="0"/>
      <w:marBottom w:val="0"/>
      <w:divBdr>
        <w:top w:val="none" w:sz="0" w:space="0" w:color="auto"/>
        <w:left w:val="none" w:sz="0" w:space="0" w:color="auto"/>
        <w:bottom w:val="none" w:sz="0" w:space="0" w:color="auto"/>
        <w:right w:val="none" w:sz="0" w:space="0" w:color="auto"/>
      </w:divBdr>
    </w:div>
    <w:div w:id="803542826">
      <w:bodyDiv w:val="1"/>
      <w:marLeft w:val="0"/>
      <w:marRight w:val="0"/>
      <w:marTop w:val="0"/>
      <w:marBottom w:val="0"/>
      <w:divBdr>
        <w:top w:val="none" w:sz="0" w:space="0" w:color="auto"/>
        <w:left w:val="none" w:sz="0" w:space="0" w:color="auto"/>
        <w:bottom w:val="none" w:sz="0" w:space="0" w:color="auto"/>
        <w:right w:val="none" w:sz="0" w:space="0" w:color="auto"/>
      </w:divBdr>
    </w:div>
    <w:div w:id="828401214">
      <w:bodyDiv w:val="1"/>
      <w:marLeft w:val="0"/>
      <w:marRight w:val="0"/>
      <w:marTop w:val="0"/>
      <w:marBottom w:val="0"/>
      <w:divBdr>
        <w:top w:val="none" w:sz="0" w:space="0" w:color="auto"/>
        <w:left w:val="none" w:sz="0" w:space="0" w:color="auto"/>
        <w:bottom w:val="none" w:sz="0" w:space="0" w:color="auto"/>
        <w:right w:val="none" w:sz="0" w:space="0" w:color="auto"/>
      </w:divBdr>
    </w:div>
    <w:div w:id="854423937">
      <w:bodyDiv w:val="1"/>
      <w:marLeft w:val="0"/>
      <w:marRight w:val="0"/>
      <w:marTop w:val="0"/>
      <w:marBottom w:val="0"/>
      <w:divBdr>
        <w:top w:val="none" w:sz="0" w:space="0" w:color="auto"/>
        <w:left w:val="none" w:sz="0" w:space="0" w:color="auto"/>
        <w:bottom w:val="none" w:sz="0" w:space="0" w:color="auto"/>
        <w:right w:val="none" w:sz="0" w:space="0" w:color="auto"/>
      </w:divBdr>
    </w:div>
    <w:div w:id="956059637">
      <w:bodyDiv w:val="1"/>
      <w:marLeft w:val="0"/>
      <w:marRight w:val="0"/>
      <w:marTop w:val="0"/>
      <w:marBottom w:val="0"/>
      <w:divBdr>
        <w:top w:val="none" w:sz="0" w:space="0" w:color="auto"/>
        <w:left w:val="none" w:sz="0" w:space="0" w:color="auto"/>
        <w:bottom w:val="none" w:sz="0" w:space="0" w:color="auto"/>
        <w:right w:val="none" w:sz="0" w:space="0" w:color="auto"/>
      </w:divBdr>
    </w:div>
    <w:div w:id="1020740120">
      <w:bodyDiv w:val="1"/>
      <w:marLeft w:val="0"/>
      <w:marRight w:val="0"/>
      <w:marTop w:val="0"/>
      <w:marBottom w:val="0"/>
      <w:divBdr>
        <w:top w:val="none" w:sz="0" w:space="0" w:color="auto"/>
        <w:left w:val="none" w:sz="0" w:space="0" w:color="auto"/>
        <w:bottom w:val="none" w:sz="0" w:space="0" w:color="auto"/>
        <w:right w:val="none" w:sz="0" w:space="0" w:color="auto"/>
      </w:divBdr>
    </w:div>
    <w:div w:id="1055590104">
      <w:bodyDiv w:val="1"/>
      <w:marLeft w:val="0"/>
      <w:marRight w:val="0"/>
      <w:marTop w:val="0"/>
      <w:marBottom w:val="0"/>
      <w:divBdr>
        <w:top w:val="none" w:sz="0" w:space="0" w:color="auto"/>
        <w:left w:val="none" w:sz="0" w:space="0" w:color="auto"/>
        <w:bottom w:val="none" w:sz="0" w:space="0" w:color="auto"/>
        <w:right w:val="none" w:sz="0" w:space="0" w:color="auto"/>
      </w:divBdr>
    </w:div>
    <w:div w:id="1093160754">
      <w:bodyDiv w:val="1"/>
      <w:marLeft w:val="0"/>
      <w:marRight w:val="0"/>
      <w:marTop w:val="0"/>
      <w:marBottom w:val="0"/>
      <w:divBdr>
        <w:top w:val="none" w:sz="0" w:space="0" w:color="auto"/>
        <w:left w:val="none" w:sz="0" w:space="0" w:color="auto"/>
        <w:bottom w:val="none" w:sz="0" w:space="0" w:color="auto"/>
        <w:right w:val="none" w:sz="0" w:space="0" w:color="auto"/>
      </w:divBdr>
    </w:div>
    <w:div w:id="1170099082">
      <w:bodyDiv w:val="1"/>
      <w:marLeft w:val="0"/>
      <w:marRight w:val="0"/>
      <w:marTop w:val="0"/>
      <w:marBottom w:val="0"/>
      <w:divBdr>
        <w:top w:val="none" w:sz="0" w:space="0" w:color="auto"/>
        <w:left w:val="none" w:sz="0" w:space="0" w:color="auto"/>
        <w:bottom w:val="none" w:sz="0" w:space="0" w:color="auto"/>
        <w:right w:val="none" w:sz="0" w:space="0" w:color="auto"/>
      </w:divBdr>
    </w:div>
    <w:div w:id="1384020863">
      <w:bodyDiv w:val="1"/>
      <w:marLeft w:val="0"/>
      <w:marRight w:val="0"/>
      <w:marTop w:val="0"/>
      <w:marBottom w:val="0"/>
      <w:divBdr>
        <w:top w:val="none" w:sz="0" w:space="0" w:color="auto"/>
        <w:left w:val="none" w:sz="0" w:space="0" w:color="auto"/>
        <w:bottom w:val="none" w:sz="0" w:space="0" w:color="auto"/>
        <w:right w:val="none" w:sz="0" w:space="0" w:color="auto"/>
      </w:divBdr>
    </w:div>
    <w:div w:id="1412239286">
      <w:bodyDiv w:val="1"/>
      <w:marLeft w:val="0"/>
      <w:marRight w:val="0"/>
      <w:marTop w:val="0"/>
      <w:marBottom w:val="0"/>
      <w:divBdr>
        <w:top w:val="none" w:sz="0" w:space="0" w:color="auto"/>
        <w:left w:val="none" w:sz="0" w:space="0" w:color="auto"/>
        <w:bottom w:val="none" w:sz="0" w:space="0" w:color="auto"/>
        <w:right w:val="none" w:sz="0" w:space="0" w:color="auto"/>
      </w:divBdr>
    </w:div>
    <w:div w:id="1441224126">
      <w:bodyDiv w:val="1"/>
      <w:marLeft w:val="0"/>
      <w:marRight w:val="0"/>
      <w:marTop w:val="0"/>
      <w:marBottom w:val="0"/>
      <w:divBdr>
        <w:top w:val="none" w:sz="0" w:space="0" w:color="auto"/>
        <w:left w:val="none" w:sz="0" w:space="0" w:color="auto"/>
        <w:bottom w:val="none" w:sz="0" w:space="0" w:color="auto"/>
        <w:right w:val="none" w:sz="0" w:space="0" w:color="auto"/>
      </w:divBdr>
    </w:div>
    <w:div w:id="1471629353">
      <w:bodyDiv w:val="1"/>
      <w:marLeft w:val="0"/>
      <w:marRight w:val="0"/>
      <w:marTop w:val="0"/>
      <w:marBottom w:val="0"/>
      <w:divBdr>
        <w:top w:val="none" w:sz="0" w:space="0" w:color="auto"/>
        <w:left w:val="none" w:sz="0" w:space="0" w:color="auto"/>
        <w:bottom w:val="none" w:sz="0" w:space="0" w:color="auto"/>
        <w:right w:val="none" w:sz="0" w:space="0" w:color="auto"/>
      </w:divBdr>
    </w:div>
    <w:div w:id="1538853726">
      <w:bodyDiv w:val="1"/>
      <w:marLeft w:val="0"/>
      <w:marRight w:val="0"/>
      <w:marTop w:val="0"/>
      <w:marBottom w:val="0"/>
      <w:divBdr>
        <w:top w:val="none" w:sz="0" w:space="0" w:color="auto"/>
        <w:left w:val="none" w:sz="0" w:space="0" w:color="auto"/>
        <w:bottom w:val="none" w:sz="0" w:space="0" w:color="auto"/>
        <w:right w:val="none" w:sz="0" w:space="0" w:color="auto"/>
      </w:divBdr>
    </w:div>
    <w:div w:id="1565990188">
      <w:bodyDiv w:val="1"/>
      <w:marLeft w:val="0"/>
      <w:marRight w:val="0"/>
      <w:marTop w:val="0"/>
      <w:marBottom w:val="0"/>
      <w:divBdr>
        <w:top w:val="none" w:sz="0" w:space="0" w:color="auto"/>
        <w:left w:val="none" w:sz="0" w:space="0" w:color="auto"/>
        <w:bottom w:val="none" w:sz="0" w:space="0" w:color="auto"/>
        <w:right w:val="none" w:sz="0" w:space="0" w:color="auto"/>
      </w:divBdr>
    </w:div>
    <w:div w:id="1780098425">
      <w:bodyDiv w:val="1"/>
      <w:marLeft w:val="0"/>
      <w:marRight w:val="0"/>
      <w:marTop w:val="0"/>
      <w:marBottom w:val="0"/>
      <w:divBdr>
        <w:top w:val="none" w:sz="0" w:space="0" w:color="auto"/>
        <w:left w:val="none" w:sz="0" w:space="0" w:color="auto"/>
        <w:bottom w:val="none" w:sz="0" w:space="0" w:color="auto"/>
        <w:right w:val="none" w:sz="0" w:space="0" w:color="auto"/>
      </w:divBdr>
    </w:div>
    <w:div w:id="1800949819">
      <w:bodyDiv w:val="1"/>
      <w:marLeft w:val="0"/>
      <w:marRight w:val="0"/>
      <w:marTop w:val="0"/>
      <w:marBottom w:val="0"/>
      <w:divBdr>
        <w:top w:val="none" w:sz="0" w:space="0" w:color="auto"/>
        <w:left w:val="none" w:sz="0" w:space="0" w:color="auto"/>
        <w:bottom w:val="none" w:sz="0" w:space="0" w:color="auto"/>
        <w:right w:val="none" w:sz="0" w:space="0" w:color="auto"/>
      </w:divBdr>
    </w:div>
    <w:div w:id="1932855529">
      <w:bodyDiv w:val="1"/>
      <w:marLeft w:val="0"/>
      <w:marRight w:val="0"/>
      <w:marTop w:val="0"/>
      <w:marBottom w:val="0"/>
      <w:divBdr>
        <w:top w:val="none" w:sz="0" w:space="0" w:color="auto"/>
        <w:left w:val="none" w:sz="0" w:space="0" w:color="auto"/>
        <w:bottom w:val="none" w:sz="0" w:space="0" w:color="auto"/>
        <w:right w:val="none" w:sz="0" w:space="0" w:color="auto"/>
      </w:divBdr>
    </w:div>
    <w:div w:id="2003577703">
      <w:bodyDiv w:val="1"/>
      <w:marLeft w:val="0"/>
      <w:marRight w:val="0"/>
      <w:marTop w:val="0"/>
      <w:marBottom w:val="0"/>
      <w:divBdr>
        <w:top w:val="none" w:sz="0" w:space="0" w:color="auto"/>
        <w:left w:val="none" w:sz="0" w:space="0" w:color="auto"/>
        <w:bottom w:val="none" w:sz="0" w:space="0" w:color="auto"/>
        <w:right w:val="none" w:sz="0" w:space="0" w:color="auto"/>
      </w:divBdr>
    </w:div>
    <w:div w:id="2034303739">
      <w:bodyDiv w:val="1"/>
      <w:marLeft w:val="0"/>
      <w:marRight w:val="0"/>
      <w:marTop w:val="0"/>
      <w:marBottom w:val="0"/>
      <w:divBdr>
        <w:top w:val="none" w:sz="0" w:space="0" w:color="auto"/>
        <w:left w:val="none" w:sz="0" w:space="0" w:color="auto"/>
        <w:bottom w:val="none" w:sz="0" w:space="0" w:color="auto"/>
        <w:right w:val="none" w:sz="0" w:space="0" w:color="auto"/>
      </w:divBdr>
    </w:div>
    <w:div w:id="21301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ker@springsgov.com" TargetMode="External"/><Relationship Id="rId13" Type="http://schemas.openxmlformats.org/officeDocument/2006/relationships/hyperlink" Target="https://www.dropbox.com/s/9r4yjn1kiac2yo7/Epicenter%20Local%20Release%20-%2004%2023%2021.docx?dl=0" TargetMode="External"/><Relationship Id="rId18" Type="http://schemas.openxmlformats.org/officeDocument/2006/relationships/hyperlink" Target="https://www.dropbox.com/s/fevnnxsz2jbmbqw/CityGate%20Letter%20of%20Support%20Richard%20Skorman%204%201%2021.pdf?dl=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ropbox.com/s/c13ul9jlicsw87u/CityGate%20URA%20Development%20Objectives%20-%2004%2019%2021%20FINAL.pdf?dl=0" TargetMode="External"/><Relationship Id="rId17" Type="http://schemas.openxmlformats.org/officeDocument/2006/relationships/hyperlink" Target="https://www.dropbox.com/s/gsfyxi438p5rlw7/CityGate%20%20Summary%20Proformas%204%2019%2021%20FINAL.pdf?dl=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4id0wqw5ejq2yqi/UMB%20Bank%20letter%20for%20Weidner%20COS%20-%2004%2019%2021.pdf?dl=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1gwlkolimuaanwc/CityGate%20Phase%20One%20Rendering%20-%2004%2019%2021.pdf?dl=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ropbox.com/s/3qu382rvyx1ckhg/US%20Bank%20letter%20for%20Weidner%20COS%20-%2004%2019%2021%20FINAL.pdf?dl=0" TargetMode="External"/><Relationship Id="rId23" Type="http://schemas.openxmlformats.org/officeDocument/2006/relationships/header" Target="header3.xml"/><Relationship Id="rId10" Type="http://schemas.openxmlformats.org/officeDocument/2006/relationships/hyperlink" Target="http://www.weidner.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5jge9pgqmyreget/City%20Gate%20Apartments%20Area%20Plan%20Concept%20-%2004.19.21%20FINAL.pdf?dl=0" TargetMode="External"/><Relationship Id="rId14" Type="http://schemas.openxmlformats.org/officeDocument/2006/relationships/hyperlink" Target="https://www.dropbox.com/s/va95v5hp486van7/COLO%20VER%20Neiman%20art%20installation%20news%20release%20-%2004%2002%2021%20FINAL.pdf?dl=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jwalker@springsgov.com" TargetMode="External"/><Relationship Id="rId1" Type="http://schemas.openxmlformats.org/officeDocument/2006/relationships/hyperlink" Target="mailto:jwalker@springs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44AA-8745-426D-BE40-7A370F66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6167</Words>
  <Characters>35158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2018-06-15T17:43:00Z</cp:lastPrinted>
  <dcterms:created xsi:type="dcterms:W3CDTF">2021-04-25T18:23:00Z</dcterms:created>
  <dcterms:modified xsi:type="dcterms:W3CDTF">2021-04-25T18:23:00Z</dcterms:modified>
</cp:coreProperties>
</file>